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4B99F" w14:textId="0F13CCD6" w:rsidR="009312AE" w:rsidRPr="005F638B" w:rsidRDefault="00802B72" w:rsidP="009312AE">
      <w:pPr>
        <w:pStyle w:val="a6"/>
        <w:rPr>
          <w:color w:val="000000" w:themeColor="text1"/>
          <w:sz w:val="24"/>
          <w:lang w:eastAsia="ja-JP"/>
        </w:rPr>
      </w:pPr>
      <w:bookmarkStart w:id="0" w:name="OLE_LINK3"/>
      <w:r>
        <w:rPr>
          <w:color w:val="000000" w:themeColor="text1"/>
          <w:sz w:val="24"/>
        </w:rPr>
        <w:t>3GPP TSG RAN WG1</w:t>
      </w:r>
      <w:r w:rsidR="0089683B">
        <w:rPr>
          <w:color w:val="000000" w:themeColor="text1"/>
          <w:sz w:val="24"/>
        </w:rPr>
        <w:t xml:space="preserve"> </w:t>
      </w:r>
      <w:r w:rsidR="00512306" w:rsidRPr="00512306">
        <w:rPr>
          <w:color w:val="000000" w:themeColor="text1"/>
          <w:sz w:val="24"/>
        </w:rPr>
        <w:t>Meeting #</w:t>
      </w:r>
      <w:r w:rsidR="00512306" w:rsidRPr="00512306">
        <w:rPr>
          <w:rFonts w:hint="eastAsia"/>
          <w:color w:val="000000" w:themeColor="text1"/>
          <w:sz w:val="24"/>
        </w:rPr>
        <w:t>90</w:t>
      </w:r>
      <w:r w:rsidR="009312AE" w:rsidRPr="005F638B">
        <w:rPr>
          <w:color w:val="000000" w:themeColor="text1"/>
          <w:sz w:val="24"/>
        </w:rPr>
        <w:tab/>
      </w:r>
      <w:r w:rsidR="009312AE" w:rsidRPr="005F638B">
        <w:rPr>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Pr>
          <w:color w:val="000000" w:themeColor="text1"/>
          <w:sz w:val="24"/>
        </w:rPr>
        <w:t>R1-</w:t>
      </w:r>
      <w:r w:rsidR="00E350FA">
        <w:rPr>
          <w:color w:val="000000" w:themeColor="text1"/>
          <w:sz w:val="24"/>
        </w:rPr>
        <w:t>1713969</w:t>
      </w:r>
    </w:p>
    <w:p w14:paraId="6EE989CA" w14:textId="77777777" w:rsidR="00DE7132" w:rsidRPr="00DE7132" w:rsidRDefault="00DE7132" w:rsidP="00DE7132">
      <w:pPr>
        <w:tabs>
          <w:tab w:val="center" w:pos="4536"/>
          <w:tab w:val="right" w:pos="9072"/>
        </w:tabs>
        <w:rPr>
          <w:rFonts w:ascii="Arial" w:eastAsia="MS Mincho" w:hAnsi="Arial" w:cs="Arial"/>
          <w:b/>
          <w:bCs/>
          <w:lang w:eastAsia="ja-JP"/>
        </w:rPr>
      </w:pPr>
      <w:bookmarkStart w:id="1" w:name="OLE_LINK1"/>
      <w:r w:rsidRPr="00DE7132">
        <w:rPr>
          <w:rFonts w:ascii="Arial" w:eastAsia="MS Mincho" w:hAnsi="Arial" w:cs="Arial" w:hint="eastAsia"/>
          <w:b/>
          <w:bCs/>
          <w:lang w:eastAsia="ja-JP"/>
        </w:rPr>
        <w:t>Prague</w:t>
      </w:r>
      <w:r w:rsidRPr="00DE7132">
        <w:rPr>
          <w:rFonts w:ascii="Arial" w:hAnsi="Arial" w:cs="Arial"/>
          <w:b/>
          <w:bCs/>
        </w:rPr>
        <w:t xml:space="preserve">, </w:t>
      </w:r>
      <w:bookmarkStart w:id="2" w:name="OLE_LINK5"/>
      <w:bookmarkStart w:id="3" w:name="OLE_LINK6"/>
      <w:r w:rsidRPr="00DE7132">
        <w:rPr>
          <w:rFonts w:ascii="Arial" w:eastAsia="MS Mincho" w:hAnsi="Arial" w:cs="Arial" w:hint="eastAsia"/>
          <w:b/>
          <w:bCs/>
          <w:lang w:eastAsia="ja-JP"/>
        </w:rPr>
        <w:t>Czechia</w:t>
      </w:r>
      <w:bookmarkEnd w:id="2"/>
      <w:bookmarkEnd w:id="3"/>
      <w:r w:rsidRPr="00DE7132">
        <w:rPr>
          <w:rFonts w:ascii="Arial" w:eastAsia="MS Mincho" w:hAnsi="Arial" w:cs="Arial" w:hint="eastAsia"/>
          <w:b/>
          <w:bCs/>
          <w:lang w:eastAsia="ja-JP"/>
        </w:rPr>
        <w:t>,</w:t>
      </w:r>
      <w:r w:rsidRPr="00DE7132">
        <w:rPr>
          <w:rFonts w:ascii="Arial" w:hAnsi="Arial" w:cs="Arial"/>
          <w:b/>
          <w:bCs/>
        </w:rPr>
        <w:t xml:space="preserve"> </w:t>
      </w:r>
      <w:r w:rsidRPr="00DE7132">
        <w:rPr>
          <w:rFonts w:ascii="Arial" w:eastAsia="MS Mincho" w:hAnsi="Arial" w:cs="Arial" w:hint="eastAsia"/>
          <w:b/>
          <w:bCs/>
          <w:lang w:eastAsia="ja-JP"/>
        </w:rPr>
        <w:t xml:space="preserve">21th </w:t>
      </w:r>
      <w:r w:rsidRPr="00DE7132">
        <w:rPr>
          <w:rFonts w:ascii="Arial" w:hAnsi="Arial" w:cs="Arial"/>
          <w:b/>
          <w:bCs/>
        </w:rPr>
        <w:t xml:space="preserve">– </w:t>
      </w:r>
      <w:r w:rsidRPr="00DE7132">
        <w:rPr>
          <w:rFonts w:ascii="Arial" w:eastAsia="MS Mincho" w:hAnsi="Arial" w:cs="Arial" w:hint="eastAsia"/>
          <w:b/>
          <w:bCs/>
          <w:lang w:eastAsia="ja-JP"/>
        </w:rPr>
        <w:t>25th</w:t>
      </w:r>
      <w:r w:rsidRPr="00DE7132">
        <w:rPr>
          <w:rFonts w:ascii="Arial" w:hAnsi="Arial" w:cs="Arial"/>
          <w:b/>
          <w:bCs/>
        </w:rPr>
        <w:t xml:space="preserve"> </w:t>
      </w:r>
      <w:r w:rsidRPr="00DE7132">
        <w:rPr>
          <w:rFonts w:ascii="Arial" w:eastAsia="MS Mincho" w:hAnsi="Arial" w:cs="Arial" w:hint="eastAsia"/>
          <w:b/>
          <w:bCs/>
          <w:lang w:eastAsia="ja-JP"/>
        </w:rPr>
        <w:t>August</w:t>
      </w:r>
      <w:r w:rsidRPr="00DE7132">
        <w:rPr>
          <w:rFonts w:ascii="Arial" w:hAnsi="Arial" w:cs="Arial"/>
          <w:b/>
          <w:bCs/>
        </w:rPr>
        <w:t xml:space="preserve"> 201</w:t>
      </w:r>
      <w:r w:rsidRPr="00DE7132">
        <w:rPr>
          <w:rFonts w:ascii="Arial" w:eastAsia="MS Mincho" w:hAnsi="Arial" w:cs="Arial" w:hint="eastAsia"/>
          <w:b/>
          <w:bCs/>
          <w:lang w:eastAsia="ja-JP"/>
        </w:rPr>
        <w:t>7</w:t>
      </w:r>
    </w:p>
    <w:bookmarkEnd w:id="1"/>
    <w:p w14:paraId="4AD4B9A1" w14:textId="77777777" w:rsidR="00752C8D" w:rsidRPr="005F638B" w:rsidRDefault="00752C8D" w:rsidP="00752C8D">
      <w:pPr>
        <w:pStyle w:val="a6"/>
        <w:rPr>
          <w:color w:val="000000" w:themeColor="text1"/>
          <w:sz w:val="24"/>
        </w:rPr>
      </w:pPr>
    </w:p>
    <w:p w14:paraId="4AD4B9A2" w14:textId="77777777" w:rsidR="00752C8D" w:rsidRPr="005F638B" w:rsidRDefault="00752C8D" w:rsidP="00752C8D">
      <w:pPr>
        <w:pStyle w:val="a6"/>
        <w:rPr>
          <w:noProof w:val="0"/>
          <w:color w:val="000000" w:themeColor="text1"/>
          <w:lang w:eastAsia="ja-JP"/>
        </w:rPr>
      </w:pPr>
    </w:p>
    <w:p w14:paraId="4AD4B9A3"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Source:</w:t>
      </w:r>
      <w:r w:rsidRPr="005F638B">
        <w:rPr>
          <w:color w:val="000000" w:themeColor="text1"/>
          <w:sz w:val="24"/>
        </w:rPr>
        <w:tab/>
        <w:t>NTT DOCOMO</w:t>
      </w:r>
      <w:r w:rsidRPr="005F638B">
        <w:rPr>
          <w:rFonts w:hint="eastAsia"/>
          <w:color w:val="000000" w:themeColor="text1"/>
          <w:sz w:val="24"/>
          <w:lang w:eastAsia="ja-JP"/>
        </w:rPr>
        <w:t>, INC.</w:t>
      </w:r>
    </w:p>
    <w:bookmarkEnd w:id="0"/>
    <w:p w14:paraId="4AD4B9A4" w14:textId="4DEFAAD6" w:rsidR="00752C8D" w:rsidRPr="005F638B" w:rsidRDefault="00752C8D" w:rsidP="000F12F0">
      <w:pPr>
        <w:pStyle w:val="a6"/>
        <w:ind w:left="1800" w:hanging="1800"/>
        <w:jc w:val="both"/>
        <w:rPr>
          <w:color w:val="000000" w:themeColor="text1"/>
          <w:sz w:val="24"/>
          <w:lang w:eastAsia="ja-JP"/>
        </w:rPr>
      </w:pPr>
      <w:r w:rsidRPr="005F638B">
        <w:rPr>
          <w:color w:val="000000" w:themeColor="text1"/>
          <w:sz w:val="24"/>
        </w:rPr>
        <w:t>Title:</w:t>
      </w:r>
      <w:r w:rsidRPr="005F638B">
        <w:rPr>
          <w:color w:val="000000" w:themeColor="text1"/>
          <w:sz w:val="24"/>
        </w:rPr>
        <w:tab/>
      </w:r>
      <w:r w:rsidR="00A61574" w:rsidRPr="005F638B">
        <w:rPr>
          <w:rFonts w:hint="eastAsia"/>
          <w:color w:val="000000" w:themeColor="text1"/>
          <w:sz w:val="24"/>
          <w:lang w:eastAsia="ja-JP"/>
        </w:rPr>
        <w:t>Discussion on cross</w:t>
      </w:r>
      <w:r w:rsidR="00A37580">
        <w:rPr>
          <w:color w:val="000000" w:themeColor="text1"/>
          <w:sz w:val="24"/>
          <w:lang w:eastAsia="ja-JP"/>
        </w:rPr>
        <w:t>-</w:t>
      </w:r>
      <w:r w:rsidR="00A61574" w:rsidRPr="005F638B">
        <w:rPr>
          <w:rFonts w:hint="eastAsia"/>
          <w:color w:val="000000" w:themeColor="text1"/>
          <w:sz w:val="24"/>
          <w:lang w:eastAsia="ja-JP"/>
        </w:rPr>
        <w:t>lin</w:t>
      </w:r>
      <w:r w:rsidR="00B24814">
        <w:rPr>
          <w:rFonts w:hint="eastAsia"/>
          <w:color w:val="000000" w:themeColor="text1"/>
          <w:sz w:val="24"/>
          <w:lang w:eastAsia="ja-JP"/>
        </w:rPr>
        <w:t>k interference mitigation</w:t>
      </w:r>
      <w:r w:rsidR="00A61574" w:rsidRPr="005F638B">
        <w:rPr>
          <w:rFonts w:hint="eastAsia"/>
          <w:color w:val="000000" w:themeColor="text1"/>
          <w:sz w:val="24"/>
          <w:lang w:eastAsia="ja-JP"/>
        </w:rPr>
        <w:t xml:space="preserve"> for </w:t>
      </w:r>
      <w:r w:rsidR="00B24814">
        <w:rPr>
          <w:rFonts w:hint="eastAsia"/>
          <w:color w:val="000000" w:themeColor="text1"/>
          <w:sz w:val="24"/>
          <w:lang w:eastAsia="ja-JP"/>
        </w:rPr>
        <w:t>duplexing</w:t>
      </w:r>
      <w:r w:rsidR="00B24814">
        <w:rPr>
          <w:color w:val="000000" w:themeColor="text1"/>
          <w:sz w:val="24"/>
          <w:lang w:eastAsia="ja-JP"/>
        </w:rPr>
        <w:t xml:space="preserve"> </w:t>
      </w:r>
      <w:r w:rsidR="00A61574" w:rsidRPr="005F638B">
        <w:rPr>
          <w:rFonts w:hint="eastAsia"/>
          <w:color w:val="000000" w:themeColor="text1"/>
          <w:sz w:val="24"/>
          <w:lang w:eastAsia="ja-JP"/>
        </w:rPr>
        <w:t>flexibility</w:t>
      </w:r>
    </w:p>
    <w:p w14:paraId="4AD4B9A5" w14:textId="6D7B27F8" w:rsidR="00752C8D" w:rsidRPr="005F638B" w:rsidRDefault="00752C8D" w:rsidP="00752C8D">
      <w:pPr>
        <w:pStyle w:val="a6"/>
        <w:tabs>
          <w:tab w:val="left" w:pos="1800"/>
        </w:tabs>
        <w:ind w:left="1800" w:hanging="1800"/>
        <w:rPr>
          <w:color w:val="000000" w:themeColor="text1"/>
          <w:sz w:val="24"/>
          <w:lang w:eastAsia="ja-JP"/>
        </w:rPr>
      </w:pPr>
      <w:r w:rsidRPr="005F638B">
        <w:rPr>
          <w:color w:val="000000" w:themeColor="text1"/>
          <w:sz w:val="24"/>
        </w:rPr>
        <w:t>Agenda Item:</w:t>
      </w:r>
      <w:bookmarkStart w:id="4" w:name="Source"/>
      <w:bookmarkEnd w:id="4"/>
      <w:r w:rsidRPr="005F638B">
        <w:rPr>
          <w:color w:val="000000" w:themeColor="text1"/>
          <w:sz w:val="24"/>
        </w:rPr>
        <w:tab/>
      </w:r>
      <w:r w:rsidR="00512306">
        <w:rPr>
          <w:color w:val="000000" w:themeColor="text1"/>
          <w:sz w:val="24"/>
          <w:lang w:eastAsia="ja-JP"/>
        </w:rPr>
        <w:t>6.1.5.1</w:t>
      </w:r>
    </w:p>
    <w:p w14:paraId="4AD4B9A6" w14:textId="77777777" w:rsidR="0041628A" w:rsidRPr="005F638B" w:rsidRDefault="00752C8D" w:rsidP="00752C8D">
      <w:pPr>
        <w:pBdr>
          <w:bottom w:val="single" w:sz="6" w:space="1" w:color="auto"/>
        </w:pBdr>
        <w:ind w:left="1800" w:hanging="1800"/>
        <w:rPr>
          <w:rFonts w:ascii="Arial" w:eastAsia="宋体" w:hAnsi="Arial"/>
          <w:b/>
          <w:noProof w:val="0"/>
          <w:color w:val="000000" w:themeColor="text1"/>
        </w:rPr>
      </w:pPr>
      <w:r w:rsidRPr="005F638B">
        <w:rPr>
          <w:rFonts w:ascii="Arial" w:hAnsi="Arial"/>
          <w:b/>
          <w:color w:val="000000" w:themeColor="text1"/>
        </w:rPr>
        <w:t>Document for:</w:t>
      </w:r>
      <w:bookmarkStart w:id="5" w:name="DocumentFor"/>
      <w:bookmarkEnd w:id="5"/>
      <w:r w:rsidRPr="005F638B">
        <w:rPr>
          <w:rFonts w:ascii="Arial" w:hAnsi="Arial"/>
          <w:b/>
          <w:color w:val="000000" w:themeColor="text1"/>
        </w:rPr>
        <w:t xml:space="preserve"> </w:t>
      </w:r>
      <w:r w:rsidRPr="005F638B">
        <w:rPr>
          <w:rFonts w:ascii="Arial" w:hAnsi="Arial"/>
          <w:b/>
          <w:color w:val="000000" w:themeColor="text1"/>
        </w:rPr>
        <w:tab/>
        <w:t>Discussion and Decision</w:t>
      </w:r>
    </w:p>
    <w:p w14:paraId="4AD4B9A7" w14:textId="77777777" w:rsidR="0041628A" w:rsidRPr="005F638B" w:rsidRDefault="0041628A">
      <w:pPr>
        <w:pStyle w:val="1"/>
        <w:spacing w:after="120"/>
        <w:rPr>
          <w:b/>
          <w:color w:val="000000" w:themeColor="text1"/>
        </w:rPr>
      </w:pPr>
      <w:r w:rsidRPr="005F638B">
        <w:rPr>
          <w:b/>
          <w:color w:val="000000" w:themeColor="text1"/>
        </w:rPr>
        <w:t>Introducti</w:t>
      </w:r>
      <w:r w:rsidRPr="005F638B">
        <w:rPr>
          <w:rFonts w:hint="eastAsia"/>
          <w:b/>
          <w:color w:val="000000" w:themeColor="text1"/>
        </w:rPr>
        <w:t>on</w:t>
      </w:r>
    </w:p>
    <w:p w14:paraId="1775DF7A" w14:textId="1CC8F4E2" w:rsidR="006D3003" w:rsidRDefault="006D3003" w:rsidP="006D3003">
      <w:pPr>
        <w:pStyle w:val="B1"/>
        <w:spacing w:after="0"/>
        <w:ind w:left="0" w:firstLine="0"/>
        <w:jc w:val="both"/>
        <w:rPr>
          <w:rFonts w:eastAsia="宋体"/>
          <w:noProof w:val="0"/>
          <w:kern w:val="2"/>
          <w:sz w:val="22"/>
          <w:lang w:eastAsia="zh-CN"/>
        </w:rPr>
      </w:pPr>
      <w:r>
        <w:rPr>
          <w:rFonts w:eastAsia="宋体"/>
          <w:noProof w:val="0"/>
          <w:kern w:val="2"/>
          <w:sz w:val="22"/>
          <w:lang w:eastAsia="zh-CN"/>
        </w:rPr>
        <w:t xml:space="preserve">At the RAN #75 meeting, the WI on NR </w:t>
      </w:r>
      <w:r w:rsidR="00955443">
        <w:rPr>
          <w:rFonts w:eastAsia="宋体"/>
          <w:noProof w:val="0"/>
          <w:kern w:val="2"/>
          <w:sz w:val="22"/>
          <w:lang w:eastAsia="zh-CN"/>
        </w:rPr>
        <w:t>were</w:t>
      </w:r>
      <w:r>
        <w:rPr>
          <w:rFonts w:eastAsia="宋体"/>
          <w:noProof w:val="0"/>
          <w:kern w:val="2"/>
          <w:sz w:val="22"/>
          <w:lang w:eastAsia="zh-CN"/>
        </w:rPr>
        <w:t xml:space="preserve"> approved, and the detailed objectives of this work item for NR duplex are the followings [1]:</w:t>
      </w:r>
    </w:p>
    <w:p w14:paraId="25AE1E83" w14:textId="77777777" w:rsidR="006D3003" w:rsidRPr="006D3003" w:rsidRDefault="006D3003" w:rsidP="006D3003">
      <w:pPr>
        <w:pStyle w:val="B1"/>
        <w:spacing w:after="0"/>
        <w:ind w:left="0" w:firstLine="0"/>
        <w:jc w:val="both"/>
        <w:rPr>
          <w:rFonts w:eastAsia="宋体"/>
          <w:noProof w:val="0"/>
          <w:kern w:val="2"/>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D3003" w:rsidRPr="00BF47EF" w14:paraId="285D1EDD" w14:textId="77777777" w:rsidTr="001F28C2">
        <w:tc>
          <w:tcPr>
            <w:tcW w:w="10188" w:type="dxa"/>
            <w:shd w:val="clear" w:color="auto" w:fill="auto"/>
          </w:tcPr>
          <w:p w14:paraId="0B717113" w14:textId="77777777" w:rsidR="006D3003" w:rsidRPr="00BF47EF" w:rsidRDefault="006D3003" w:rsidP="006D3003">
            <w:pPr>
              <w:rPr>
                <w:rFonts w:eastAsia="MS Mincho"/>
                <w:b/>
                <w:sz w:val="22"/>
                <w:szCs w:val="22"/>
                <w:u w:val="single"/>
                <w:lang w:eastAsia="ja-JP"/>
              </w:rPr>
            </w:pPr>
            <w:r w:rsidRPr="00BF47EF">
              <w:rPr>
                <w:rFonts w:eastAsia="MS Mincho"/>
                <w:b/>
                <w:sz w:val="22"/>
                <w:szCs w:val="22"/>
                <w:highlight w:val="green"/>
                <w:u w:val="single"/>
                <w:lang w:eastAsia="ja-JP"/>
              </w:rPr>
              <w:t>Agreements at RAN #75:</w:t>
            </w:r>
          </w:p>
          <w:p w14:paraId="1A0B9DF4" w14:textId="77777777" w:rsidR="006D3003" w:rsidRPr="00BF47EF" w:rsidRDefault="006D3003" w:rsidP="00842949">
            <w:pPr>
              <w:pStyle w:val="B1"/>
              <w:numPr>
                <w:ilvl w:val="0"/>
                <w:numId w:val="10"/>
              </w:numPr>
              <w:spacing w:after="0"/>
              <w:jc w:val="both"/>
              <w:rPr>
                <w:sz w:val="22"/>
                <w:szCs w:val="22"/>
                <w:lang w:eastAsia="ja-JP"/>
              </w:rPr>
            </w:pPr>
            <w:r w:rsidRPr="00BF47EF">
              <w:rPr>
                <w:sz w:val="22"/>
                <w:szCs w:val="22"/>
                <w:lang w:eastAsia="ja-JP"/>
              </w:rPr>
              <w:t>Duplexing</w:t>
            </w:r>
            <w:r w:rsidRPr="00BF47EF">
              <w:rPr>
                <w:rFonts w:hint="eastAsia"/>
                <w:sz w:val="22"/>
                <w:szCs w:val="22"/>
                <w:lang w:eastAsia="ja-JP"/>
              </w:rPr>
              <w:t xml:space="preserve"> </w:t>
            </w:r>
            <w:r w:rsidRPr="00BF47EF">
              <w:rPr>
                <w:sz w:val="22"/>
                <w:szCs w:val="22"/>
                <w:lang w:eastAsia="ja-JP"/>
              </w:rPr>
              <w:t>identified</w:t>
            </w:r>
            <w:r w:rsidRPr="00BF47EF">
              <w:rPr>
                <w:rFonts w:hint="eastAsia"/>
                <w:sz w:val="22"/>
                <w:szCs w:val="22"/>
                <w:lang w:eastAsia="ja-JP"/>
              </w:rPr>
              <w:t xml:space="preserve"> in Section 5.1 of TR38.802 </w:t>
            </w:r>
            <w:r w:rsidRPr="00BF47EF">
              <w:rPr>
                <w:sz w:val="22"/>
                <w:szCs w:val="22"/>
                <w:lang w:eastAsia="ja-JP"/>
              </w:rPr>
              <w:t>support</w:t>
            </w:r>
            <w:r w:rsidRPr="00BF47EF">
              <w:rPr>
                <w:rFonts w:hint="eastAsia"/>
                <w:sz w:val="22"/>
                <w:szCs w:val="22"/>
                <w:lang w:eastAsia="ja-JP"/>
              </w:rPr>
              <w:t>ed</w:t>
            </w:r>
            <w:r w:rsidRPr="00BF47EF">
              <w:rPr>
                <w:rFonts w:hint="eastAsia"/>
                <w:sz w:val="22"/>
                <w:szCs w:val="22"/>
              </w:rPr>
              <w:t xml:space="preserve"> </w:t>
            </w:r>
            <w:r w:rsidRPr="00BF47EF">
              <w:rPr>
                <w:rFonts w:hint="eastAsia"/>
                <w:sz w:val="22"/>
                <w:szCs w:val="22"/>
                <w:lang w:eastAsia="ja-JP"/>
              </w:rPr>
              <w:t xml:space="preserve">by a </w:t>
            </w:r>
            <w:r w:rsidRPr="00BF47EF">
              <w:rPr>
                <w:rFonts w:hint="eastAsia"/>
                <w:sz w:val="22"/>
                <w:szCs w:val="22"/>
              </w:rPr>
              <w:t>PHY design common to paired and unpaired spectrum</w:t>
            </w:r>
            <w:r w:rsidRPr="00BF47EF">
              <w:rPr>
                <w:rFonts w:hint="eastAsia"/>
                <w:sz w:val="22"/>
                <w:szCs w:val="22"/>
                <w:lang w:eastAsia="ja-JP"/>
              </w:rPr>
              <w:t xml:space="preserve">, including </w:t>
            </w:r>
            <w:r w:rsidRPr="00BF47EF">
              <w:rPr>
                <w:sz w:val="22"/>
                <w:szCs w:val="22"/>
                <w:lang w:eastAsia="ja-JP"/>
              </w:rPr>
              <w:t>[RAN1</w:t>
            </w:r>
            <w:r w:rsidRPr="00BF47EF">
              <w:rPr>
                <w:rFonts w:hint="eastAsia"/>
                <w:sz w:val="22"/>
                <w:szCs w:val="22"/>
                <w:lang w:eastAsia="ja-JP"/>
              </w:rPr>
              <w:t>, RAN2, RAN3</w:t>
            </w:r>
            <w:r w:rsidRPr="00BF47EF">
              <w:rPr>
                <w:sz w:val="22"/>
                <w:szCs w:val="22"/>
                <w:lang w:eastAsia="ja-JP"/>
              </w:rPr>
              <w:t>]</w:t>
            </w:r>
            <w:r w:rsidRPr="00BF47EF">
              <w:rPr>
                <w:rFonts w:hint="eastAsia"/>
                <w:sz w:val="22"/>
                <w:szCs w:val="22"/>
                <w:lang w:eastAsia="ja-JP"/>
              </w:rPr>
              <w:t>:</w:t>
            </w:r>
          </w:p>
          <w:p w14:paraId="4AB74805" w14:textId="77777777" w:rsidR="006D3003" w:rsidRPr="00BF47EF" w:rsidRDefault="006D3003" w:rsidP="00842949">
            <w:pPr>
              <w:pStyle w:val="B1"/>
              <w:numPr>
                <w:ilvl w:val="1"/>
                <w:numId w:val="10"/>
              </w:numPr>
              <w:spacing w:after="0"/>
              <w:jc w:val="both"/>
              <w:rPr>
                <w:sz w:val="22"/>
                <w:szCs w:val="22"/>
                <w:lang w:eastAsia="ja-JP"/>
              </w:rPr>
            </w:pPr>
            <w:r w:rsidRPr="00BF47EF">
              <w:rPr>
                <w:rFonts w:hint="eastAsia"/>
                <w:sz w:val="22"/>
                <w:szCs w:val="22"/>
                <w:lang w:eastAsia="ja-JP"/>
              </w:rPr>
              <w:t>Enablers for i</w:t>
            </w:r>
            <w:r w:rsidRPr="00BF47EF">
              <w:rPr>
                <w:sz w:val="22"/>
                <w:szCs w:val="22"/>
                <w:lang w:eastAsia="ja-JP"/>
              </w:rPr>
              <w:t>nterference management mechanisms for handling cross-link interference</w:t>
            </w:r>
            <w:r w:rsidRPr="00BF47EF">
              <w:rPr>
                <w:rFonts w:hint="eastAsia"/>
                <w:sz w:val="22"/>
                <w:szCs w:val="22"/>
                <w:lang w:eastAsia="ja-JP"/>
              </w:rPr>
              <w:t>.</w:t>
            </w:r>
          </w:p>
          <w:p w14:paraId="7452D25D" w14:textId="77777777" w:rsidR="006D3003" w:rsidRPr="00BF47EF" w:rsidRDefault="006D3003" w:rsidP="00842949">
            <w:pPr>
              <w:pStyle w:val="B1"/>
              <w:numPr>
                <w:ilvl w:val="2"/>
                <w:numId w:val="10"/>
              </w:numPr>
              <w:spacing w:after="0"/>
              <w:jc w:val="both"/>
              <w:rPr>
                <w:sz w:val="22"/>
                <w:szCs w:val="22"/>
                <w:lang w:eastAsia="ja-JP"/>
              </w:rPr>
            </w:pPr>
            <w:r w:rsidRPr="00BF47EF">
              <w:rPr>
                <w:rFonts w:hint="eastAsia"/>
                <w:sz w:val="22"/>
                <w:szCs w:val="22"/>
                <w:lang w:eastAsia="ja-JP"/>
              </w:rPr>
              <w:t xml:space="preserve">Note: </w:t>
            </w:r>
            <w:r w:rsidRPr="00BF47EF">
              <w:rPr>
                <w:sz w:val="22"/>
                <w:szCs w:val="22"/>
                <w:lang w:eastAsia="ja-JP"/>
              </w:rPr>
              <w:t xml:space="preserve">down-selection on enablers for interference management mechanisms </w:t>
            </w:r>
            <w:r w:rsidRPr="00BF47EF">
              <w:rPr>
                <w:rFonts w:hint="eastAsia"/>
                <w:sz w:val="22"/>
                <w:szCs w:val="22"/>
                <w:lang w:eastAsia="ja-JP"/>
              </w:rPr>
              <w:t>is to</w:t>
            </w:r>
            <w:r w:rsidRPr="00BF47EF">
              <w:rPr>
                <w:sz w:val="22"/>
                <w:szCs w:val="22"/>
                <w:lang w:eastAsia="ja-JP"/>
              </w:rPr>
              <w:t xml:space="preserve"> be discussed in RAN1</w:t>
            </w:r>
          </w:p>
        </w:tc>
      </w:tr>
    </w:tbl>
    <w:p w14:paraId="248720C6" w14:textId="77777777" w:rsidR="00C10BD6" w:rsidRDefault="00C10BD6" w:rsidP="00805C52">
      <w:pPr>
        <w:pStyle w:val="B1"/>
        <w:spacing w:after="0"/>
        <w:ind w:left="0" w:firstLine="0"/>
        <w:jc w:val="both"/>
        <w:rPr>
          <w:rFonts w:eastAsia="宋体"/>
          <w:noProof w:val="0"/>
          <w:kern w:val="2"/>
          <w:sz w:val="22"/>
          <w:lang w:eastAsia="zh-CN"/>
        </w:rPr>
      </w:pPr>
    </w:p>
    <w:p w14:paraId="0B042DFC" w14:textId="61777BA8" w:rsidR="00805C52" w:rsidRPr="00805C52" w:rsidRDefault="00805C52" w:rsidP="00805C52">
      <w:pPr>
        <w:pStyle w:val="B1"/>
        <w:spacing w:after="0"/>
        <w:ind w:left="0" w:firstLine="0"/>
        <w:jc w:val="both"/>
        <w:rPr>
          <w:rFonts w:eastAsia="宋体"/>
          <w:noProof w:val="0"/>
          <w:kern w:val="2"/>
          <w:sz w:val="22"/>
          <w:lang w:eastAsia="zh-CN"/>
        </w:rPr>
      </w:pPr>
      <w:r>
        <w:rPr>
          <w:rFonts w:eastAsia="宋体"/>
          <w:noProof w:val="0"/>
          <w:kern w:val="2"/>
          <w:sz w:val="22"/>
          <w:lang w:eastAsia="zh-CN"/>
        </w:rPr>
        <w:t xml:space="preserve">At </w:t>
      </w:r>
      <w:r w:rsidR="005C3145">
        <w:rPr>
          <w:rFonts w:eastAsia="宋体"/>
          <w:noProof w:val="0"/>
          <w:kern w:val="2"/>
          <w:sz w:val="22"/>
          <w:lang w:eastAsia="zh-CN"/>
        </w:rPr>
        <w:t xml:space="preserve">the </w:t>
      </w:r>
      <w:r>
        <w:rPr>
          <w:rFonts w:eastAsia="宋体"/>
          <w:noProof w:val="0"/>
          <w:kern w:val="2"/>
          <w:sz w:val="22"/>
          <w:lang w:eastAsia="zh-CN"/>
        </w:rPr>
        <w:t>RAN1 NR AH#2 meeting, following agreements on UE-to-UE measurement were achieved [2]:</w:t>
      </w:r>
    </w:p>
    <w:tbl>
      <w:tblPr>
        <w:tblStyle w:val="aff"/>
        <w:tblW w:w="0" w:type="auto"/>
        <w:tblLook w:val="04A0" w:firstRow="1" w:lastRow="0" w:firstColumn="1" w:lastColumn="0" w:noHBand="0" w:noVBand="1"/>
      </w:tblPr>
      <w:tblGrid>
        <w:gridCol w:w="10188"/>
      </w:tblGrid>
      <w:tr w:rsidR="00805C52" w14:paraId="47E72F08" w14:textId="77777777" w:rsidTr="00C54A95">
        <w:tc>
          <w:tcPr>
            <w:tcW w:w="10188" w:type="dxa"/>
          </w:tcPr>
          <w:p w14:paraId="5567F25C" w14:textId="77777777" w:rsidR="00805C52" w:rsidRPr="00805C52" w:rsidRDefault="00805C52" w:rsidP="00E77755">
            <w:pPr>
              <w:pStyle w:val="B1"/>
              <w:spacing w:after="0"/>
              <w:ind w:left="0" w:firstLine="0"/>
              <w:jc w:val="both"/>
              <w:rPr>
                <w:rFonts w:eastAsia="宋体"/>
                <w:b/>
                <w:noProof w:val="0"/>
                <w:kern w:val="2"/>
                <w:sz w:val="22"/>
                <w:u w:val="single"/>
                <w:lang w:eastAsia="zh-CN"/>
              </w:rPr>
            </w:pPr>
            <w:r w:rsidRPr="00805C52">
              <w:rPr>
                <w:rFonts w:eastAsia="宋体" w:hint="eastAsia"/>
                <w:b/>
                <w:noProof w:val="0"/>
                <w:kern w:val="2"/>
                <w:sz w:val="22"/>
                <w:highlight w:val="green"/>
                <w:u w:val="single"/>
                <w:lang w:eastAsia="zh-CN"/>
              </w:rPr>
              <w:t>Agreements at NR AN#2:</w:t>
            </w:r>
          </w:p>
          <w:p w14:paraId="015E2E0C" w14:textId="77777777" w:rsidR="00805C52" w:rsidRPr="00805C52" w:rsidRDefault="00805C52" w:rsidP="00805C52">
            <w:pPr>
              <w:pStyle w:val="B1"/>
              <w:numPr>
                <w:ilvl w:val="0"/>
                <w:numId w:val="10"/>
              </w:numPr>
              <w:spacing w:after="0"/>
              <w:jc w:val="both"/>
              <w:rPr>
                <w:sz w:val="22"/>
                <w:szCs w:val="22"/>
              </w:rPr>
            </w:pPr>
            <w:r w:rsidRPr="00805C52">
              <w:rPr>
                <w:sz w:val="22"/>
                <w:szCs w:val="22"/>
              </w:rPr>
              <w:t>For CLI management, support UE-to-UE interference measurement and reporting without the introduction of new RS(s)</w:t>
            </w:r>
          </w:p>
          <w:p w14:paraId="62DC245F" w14:textId="77777777" w:rsidR="00805C52" w:rsidRDefault="00805C52" w:rsidP="00E77755">
            <w:pPr>
              <w:pStyle w:val="B1"/>
              <w:spacing w:after="0"/>
              <w:ind w:left="0" w:firstLine="0"/>
              <w:jc w:val="both"/>
              <w:rPr>
                <w:rFonts w:eastAsia="宋体"/>
                <w:noProof w:val="0"/>
                <w:kern w:val="2"/>
                <w:sz w:val="22"/>
                <w:lang w:eastAsia="zh-CN"/>
              </w:rPr>
            </w:pPr>
          </w:p>
          <w:p w14:paraId="36CFBC01" w14:textId="77777777" w:rsidR="00805C52" w:rsidRPr="00805C52" w:rsidRDefault="00805C52" w:rsidP="00805C52">
            <w:pPr>
              <w:pStyle w:val="B1"/>
              <w:numPr>
                <w:ilvl w:val="0"/>
                <w:numId w:val="10"/>
              </w:numPr>
              <w:spacing w:after="0"/>
              <w:jc w:val="both"/>
              <w:rPr>
                <w:sz w:val="22"/>
                <w:szCs w:val="22"/>
              </w:rPr>
            </w:pPr>
            <w:r w:rsidRPr="00805C52">
              <w:rPr>
                <w:sz w:val="22"/>
                <w:szCs w:val="22"/>
              </w:rPr>
              <w:t>For UE-to-UE interference, support CLI measurement metrics which include at least one of</w:t>
            </w:r>
          </w:p>
          <w:p w14:paraId="5A6C33A0" w14:textId="77777777" w:rsidR="00805C52" w:rsidRPr="00805C52" w:rsidRDefault="00805C52" w:rsidP="00805C52">
            <w:pPr>
              <w:pStyle w:val="B1"/>
              <w:numPr>
                <w:ilvl w:val="1"/>
                <w:numId w:val="10"/>
              </w:numPr>
              <w:spacing w:after="0"/>
              <w:jc w:val="both"/>
              <w:rPr>
                <w:sz w:val="22"/>
                <w:szCs w:val="22"/>
              </w:rPr>
            </w:pPr>
            <w:r w:rsidRPr="00805C52">
              <w:rPr>
                <w:sz w:val="22"/>
                <w:szCs w:val="22"/>
              </w:rPr>
              <w:t>RSRP for the purpose of CLI</w:t>
            </w:r>
          </w:p>
          <w:p w14:paraId="040562FC" w14:textId="77777777" w:rsidR="00805C52" w:rsidRPr="00805C52" w:rsidRDefault="00805C52" w:rsidP="00805C52">
            <w:pPr>
              <w:pStyle w:val="B1"/>
              <w:numPr>
                <w:ilvl w:val="2"/>
                <w:numId w:val="10"/>
              </w:numPr>
              <w:spacing w:after="0"/>
              <w:jc w:val="both"/>
              <w:rPr>
                <w:sz w:val="22"/>
                <w:szCs w:val="22"/>
              </w:rPr>
            </w:pPr>
            <w:r w:rsidRPr="00805C52">
              <w:rPr>
                <w:sz w:val="22"/>
                <w:szCs w:val="22"/>
              </w:rPr>
              <w:t>FFS the definition (e.g., based on SRS, DM-RS, etc.) and the corresponding reporting</w:t>
            </w:r>
          </w:p>
          <w:p w14:paraId="5DB31990" w14:textId="77777777" w:rsidR="00805C52" w:rsidRPr="00805C52" w:rsidRDefault="00805C52" w:rsidP="00805C52">
            <w:pPr>
              <w:pStyle w:val="B1"/>
              <w:numPr>
                <w:ilvl w:val="1"/>
                <w:numId w:val="10"/>
              </w:numPr>
              <w:spacing w:after="0"/>
              <w:jc w:val="both"/>
              <w:rPr>
                <w:sz w:val="22"/>
                <w:szCs w:val="22"/>
              </w:rPr>
            </w:pPr>
            <w:r w:rsidRPr="00805C52">
              <w:rPr>
                <w:sz w:val="22"/>
                <w:szCs w:val="22"/>
              </w:rPr>
              <w:t>RSSI for the purpose of CLI</w:t>
            </w:r>
          </w:p>
          <w:p w14:paraId="3AE8961C" w14:textId="77777777" w:rsidR="00805C52" w:rsidRPr="00805C52" w:rsidRDefault="00805C52" w:rsidP="00805C52">
            <w:pPr>
              <w:pStyle w:val="B1"/>
              <w:numPr>
                <w:ilvl w:val="2"/>
                <w:numId w:val="10"/>
              </w:numPr>
              <w:spacing w:after="0"/>
              <w:jc w:val="both"/>
              <w:rPr>
                <w:sz w:val="22"/>
                <w:szCs w:val="22"/>
              </w:rPr>
            </w:pPr>
            <w:r w:rsidRPr="00805C52">
              <w:rPr>
                <w:sz w:val="22"/>
                <w:szCs w:val="22"/>
              </w:rPr>
              <w:t>FFS the definition (e.g., resources for the measurement) and the corresponding reporting</w:t>
            </w:r>
          </w:p>
          <w:p w14:paraId="07D38020" w14:textId="77777777" w:rsidR="00805C52" w:rsidRPr="00805C52" w:rsidRDefault="00805C52" w:rsidP="00805C52">
            <w:pPr>
              <w:pStyle w:val="B1"/>
              <w:numPr>
                <w:ilvl w:val="0"/>
                <w:numId w:val="10"/>
              </w:numPr>
              <w:spacing w:after="0"/>
              <w:jc w:val="both"/>
              <w:rPr>
                <w:sz w:val="22"/>
                <w:szCs w:val="22"/>
              </w:rPr>
            </w:pPr>
            <w:r w:rsidRPr="00805C52">
              <w:rPr>
                <w:sz w:val="22"/>
                <w:szCs w:val="22"/>
              </w:rPr>
              <w:t>For UE-to-UE interference, FFS additionally support CQI/CSI as the CLI measurement metrics and if so, its definition/reporting</w:t>
            </w:r>
          </w:p>
          <w:p w14:paraId="3D8C3C04" w14:textId="10A69CDA" w:rsidR="00805C52" w:rsidRPr="00805C52" w:rsidRDefault="00805C52" w:rsidP="00E77755">
            <w:pPr>
              <w:pStyle w:val="B1"/>
              <w:spacing w:after="0"/>
              <w:ind w:left="0" w:firstLine="0"/>
              <w:jc w:val="both"/>
              <w:rPr>
                <w:rFonts w:eastAsia="宋体"/>
                <w:noProof w:val="0"/>
                <w:kern w:val="2"/>
                <w:sz w:val="22"/>
                <w:lang w:eastAsia="zh-CN"/>
              </w:rPr>
            </w:pPr>
          </w:p>
        </w:tc>
      </w:tr>
    </w:tbl>
    <w:p w14:paraId="05F302A2" w14:textId="39121253" w:rsidR="00805C52" w:rsidRDefault="00805C52" w:rsidP="00E77755">
      <w:pPr>
        <w:pStyle w:val="B1"/>
        <w:spacing w:after="0"/>
        <w:ind w:left="0" w:firstLine="0"/>
        <w:jc w:val="both"/>
        <w:rPr>
          <w:rFonts w:eastAsia="宋体"/>
          <w:noProof w:val="0"/>
          <w:kern w:val="2"/>
          <w:sz w:val="22"/>
          <w:lang w:eastAsia="zh-CN"/>
        </w:rPr>
      </w:pPr>
    </w:p>
    <w:p w14:paraId="75C2D7DC" w14:textId="284BC7CB" w:rsidR="00E77755" w:rsidRPr="00E77755" w:rsidRDefault="00E77755" w:rsidP="00E77755">
      <w:pPr>
        <w:pStyle w:val="B1"/>
        <w:spacing w:after="0"/>
        <w:ind w:left="0" w:firstLine="0"/>
        <w:jc w:val="both"/>
        <w:rPr>
          <w:rFonts w:eastAsia="宋体"/>
          <w:noProof w:val="0"/>
          <w:kern w:val="2"/>
          <w:sz w:val="22"/>
          <w:lang w:eastAsia="zh-CN"/>
        </w:rPr>
      </w:pPr>
      <w:r>
        <w:rPr>
          <w:rFonts w:eastAsia="宋体" w:hint="eastAsia"/>
          <w:noProof w:val="0"/>
          <w:kern w:val="2"/>
          <w:sz w:val="22"/>
          <w:lang w:eastAsia="zh-CN"/>
        </w:rPr>
        <w:t>A</w:t>
      </w:r>
      <w:r>
        <w:rPr>
          <w:rFonts w:eastAsia="宋体"/>
          <w:noProof w:val="0"/>
          <w:kern w:val="2"/>
          <w:sz w:val="22"/>
          <w:lang w:eastAsia="zh-CN"/>
        </w:rPr>
        <w:t xml:space="preserve">t </w:t>
      </w:r>
      <w:r w:rsidR="005C3145">
        <w:rPr>
          <w:rFonts w:eastAsia="宋体"/>
          <w:noProof w:val="0"/>
          <w:kern w:val="2"/>
          <w:sz w:val="22"/>
          <w:lang w:eastAsia="zh-CN"/>
        </w:rPr>
        <w:t xml:space="preserve">the </w:t>
      </w:r>
      <w:r>
        <w:rPr>
          <w:rFonts w:eastAsia="宋体"/>
          <w:noProof w:val="0"/>
          <w:kern w:val="2"/>
          <w:sz w:val="22"/>
          <w:lang w:eastAsia="zh-CN"/>
        </w:rPr>
        <w:t xml:space="preserve">RAN1#89 meeting, enablers on cross-link interference mitigation </w:t>
      </w:r>
      <w:r w:rsidR="00955443">
        <w:rPr>
          <w:rFonts w:eastAsia="宋体"/>
          <w:noProof w:val="0"/>
          <w:kern w:val="2"/>
          <w:sz w:val="22"/>
          <w:lang w:eastAsia="zh-CN"/>
        </w:rPr>
        <w:t>were</w:t>
      </w:r>
      <w:r>
        <w:rPr>
          <w:rFonts w:eastAsia="宋体"/>
          <w:noProof w:val="0"/>
          <w:kern w:val="2"/>
          <w:sz w:val="22"/>
          <w:lang w:eastAsia="zh-CN"/>
        </w:rPr>
        <w:t xml:space="preserve"> discussed and following agreements </w:t>
      </w:r>
      <w:r w:rsidR="00955443">
        <w:rPr>
          <w:rFonts w:eastAsia="宋体"/>
          <w:noProof w:val="0"/>
          <w:kern w:val="2"/>
          <w:sz w:val="22"/>
          <w:lang w:eastAsia="zh-CN"/>
        </w:rPr>
        <w:t>were</w:t>
      </w:r>
      <w:r>
        <w:rPr>
          <w:rFonts w:eastAsia="宋体"/>
          <w:noProof w:val="0"/>
          <w:kern w:val="2"/>
          <w:sz w:val="22"/>
          <w:lang w:eastAsia="zh-CN"/>
        </w:rPr>
        <w:t xml:space="preserve"> achieved [</w:t>
      </w:r>
      <w:r w:rsidR="00C54A95">
        <w:rPr>
          <w:rFonts w:eastAsia="宋体" w:hint="eastAsia"/>
          <w:noProof w:val="0"/>
          <w:kern w:val="2"/>
          <w:sz w:val="22"/>
          <w:lang w:eastAsia="zh-CN"/>
        </w:rPr>
        <w:t>3</w:t>
      </w:r>
      <w:r>
        <w:rPr>
          <w:rFonts w:eastAsia="宋体"/>
          <w:noProof w:val="0"/>
          <w:kern w:val="2"/>
          <w:sz w:val="22"/>
          <w:lang w:eastAsia="zh-CN"/>
        </w:rPr>
        <w:t>]:</w:t>
      </w:r>
    </w:p>
    <w:tbl>
      <w:tblPr>
        <w:tblStyle w:val="aff"/>
        <w:tblW w:w="0" w:type="auto"/>
        <w:tblLook w:val="04A0" w:firstRow="1" w:lastRow="0" w:firstColumn="1" w:lastColumn="0" w:noHBand="0" w:noVBand="1"/>
      </w:tblPr>
      <w:tblGrid>
        <w:gridCol w:w="10188"/>
      </w:tblGrid>
      <w:tr w:rsidR="00E77755" w14:paraId="4078CFA6" w14:textId="77777777" w:rsidTr="00E168E3">
        <w:tc>
          <w:tcPr>
            <w:tcW w:w="10188" w:type="dxa"/>
          </w:tcPr>
          <w:p w14:paraId="0F29E5A7" w14:textId="54BFD69D" w:rsidR="00E77755" w:rsidRPr="00E77755" w:rsidRDefault="00E77755" w:rsidP="00E77755">
            <w:pPr>
              <w:rPr>
                <w:rFonts w:eastAsia="MS Mincho"/>
                <w:b/>
                <w:szCs w:val="20"/>
                <w:u w:val="single"/>
                <w:lang w:eastAsia="ja-JP"/>
              </w:rPr>
            </w:pPr>
            <w:r w:rsidRPr="00E77755">
              <w:rPr>
                <w:rFonts w:eastAsia="MS Mincho"/>
                <w:b/>
                <w:sz w:val="22"/>
                <w:szCs w:val="20"/>
                <w:highlight w:val="green"/>
                <w:u w:val="single"/>
                <w:lang w:eastAsia="ja-JP"/>
              </w:rPr>
              <w:t>Agreements at RAN1#89:</w:t>
            </w:r>
          </w:p>
          <w:p w14:paraId="555BE97F" w14:textId="77777777" w:rsidR="00E77755" w:rsidRPr="00E168E3" w:rsidRDefault="00E77755" w:rsidP="00E168E3">
            <w:pPr>
              <w:pStyle w:val="B1"/>
              <w:numPr>
                <w:ilvl w:val="0"/>
                <w:numId w:val="10"/>
              </w:numPr>
              <w:spacing w:after="0"/>
              <w:jc w:val="both"/>
              <w:rPr>
                <w:sz w:val="22"/>
                <w:szCs w:val="22"/>
                <w:lang w:eastAsia="ja-JP"/>
              </w:rPr>
            </w:pPr>
            <w:r w:rsidRPr="00E168E3">
              <w:rPr>
                <w:sz w:val="22"/>
                <w:szCs w:val="22"/>
                <w:lang w:eastAsia="ja-JP"/>
              </w:rPr>
              <w:t xml:space="preserve">Companies are encouraged to provide more details on and to further evaluate enablers for CLI management using an existing RS covering UE-to-UE interference </w:t>
            </w:r>
          </w:p>
          <w:p w14:paraId="42197EF5" w14:textId="77777777" w:rsidR="00E77755" w:rsidRPr="00E168E3" w:rsidRDefault="00E77755" w:rsidP="00E168E3">
            <w:pPr>
              <w:pStyle w:val="B1"/>
              <w:numPr>
                <w:ilvl w:val="1"/>
                <w:numId w:val="10"/>
              </w:numPr>
              <w:spacing w:after="0"/>
              <w:jc w:val="both"/>
              <w:rPr>
                <w:sz w:val="22"/>
                <w:szCs w:val="22"/>
                <w:lang w:eastAsia="ja-JP"/>
              </w:rPr>
            </w:pPr>
            <w:r w:rsidRPr="00E168E3">
              <w:rPr>
                <w:sz w:val="22"/>
                <w:szCs w:val="22"/>
                <w:lang w:eastAsia="ja-JP"/>
              </w:rPr>
              <w:t>Details for the enablers, including:</w:t>
            </w:r>
          </w:p>
          <w:p w14:paraId="67286454"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detailed configurations (RS time/frequency positions, periodicity, # of ports, bandwidth, etc.)</w:t>
            </w:r>
          </w:p>
          <w:p w14:paraId="139DD6DD"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 xml:space="preserve">detailed reporting </w:t>
            </w:r>
          </w:p>
          <w:p w14:paraId="2948A8CA"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performance metrics</w:t>
            </w:r>
          </w:p>
          <w:p w14:paraId="63801251"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long-term and/or short-term</w:t>
            </w:r>
          </w:p>
          <w:p w14:paraId="434B8B76"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timing offset considerations</w:t>
            </w:r>
          </w:p>
          <w:p w14:paraId="44320622"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overhead</w:t>
            </w:r>
          </w:p>
          <w:p w14:paraId="4E221F24"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whether or not to identify the aggressor(s)</w:t>
            </w:r>
          </w:p>
          <w:p w14:paraId="0E118B49"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whether or not to use the same framework as in MIMO (if so, how)</w:t>
            </w:r>
          </w:p>
          <w:p w14:paraId="521935E0" w14:textId="77777777" w:rsidR="00E77755" w:rsidRPr="00E168E3" w:rsidRDefault="00E77755" w:rsidP="00E168E3">
            <w:pPr>
              <w:pStyle w:val="B1"/>
              <w:numPr>
                <w:ilvl w:val="1"/>
                <w:numId w:val="10"/>
              </w:numPr>
              <w:spacing w:after="0"/>
              <w:jc w:val="both"/>
              <w:rPr>
                <w:sz w:val="22"/>
                <w:szCs w:val="22"/>
                <w:lang w:eastAsia="ja-JP"/>
              </w:rPr>
            </w:pPr>
            <w:r w:rsidRPr="00E168E3">
              <w:rPr>
                <w:sz w:val="22"/>
                <w:szCs w:val="22"/>
                <w:lang w:eastAsia="ja-JP"/>
              </w:rPr>
              <w:t>Aim to make a decision whether or not to support CLI management using an existing RS covering UE-to-UE interference in the next RAN1 meeting and if so, the details</w:t>
            </w:r>
          </w:p>
          <w:p w14:paraId="2C34C1B8" w14:textId="77777777" w:rsidR="00E77755" w:rsidRPr="00E168E3" w:rsidRDefault="00E77755" w:rsidP="00E168E3">
            <w:pPr>
              <w:pStyle w:val="B1"/>
              <w:numPr>
                <w:ilvl w:val="0"/>
                <w:numId w:val="10"/>
              </w:numPr>
              <w:spacing w:after="0"/>
              <w:jc w:val="both"/>
              <w:rPr>
                <w:sz w:val="22"/>
                <w:szCs w:val="22"/>
                <w:lang w:eastAsia="ja-JP"/>
              </w:rPr>
            </w:pPr>
            <w:r w:rsidRPr="00E168E3">
              <w:rPr>
                <w:sz w:val="22"/>
                <w:szCs w:val="22"/>
                <w:lang w:eastAsia="ja-JP"/>
              </w:rPr>
              <w:t xml:space="preserve">Companies are encouraged to provide more details on and to further evaluate enablers for CLI management using an existing RS covering TRP-to-TRP interference </w:t>
            </w:r>
          </w:p>
          <w:p w14:paraId="0E74E01D" w14:textId="77777777" w:rsidR="00E77755" w:rsidRDefault="00E77755" w:rsidP="006D3003">
            <w:pPr>
              <w:pStyle w:val="B1"/>
              <w:spacing w:after="0"/>
              <w:ind w:left="0" w:firstLine="0"/>
              <w:jc w:val="both"/>
              <w:rPr>
                <w:rFonts w:eastAsia="宋体"/>
                <w:noProof w:val="0"/>
                <w:kern w:val="2"/>
                <w:sz w:val="22"/>
                <w:lang w:eastAsia="zh-CN"/>
              </w:rPr>
            </w:pPr>
          </w:p>
          <w:p w14:paraId="2C759240" w14:textId="77777777" w:rsidR="008813FC" w:rsidRPr="008813FC" w:rsidRDefault="008813FC" w:rsidP="008813FC">
            <w:pPr>
              <w:rPr>
                <w:sz w:val="22"/>
                <w:szCs w:val="20"/>
              </w:rPr>
            </w:pPr>
            <w:r w:rsidRPr="008813FC">
              <w:rPr>
                <w:sz w:val="22"/>
                <w:szCs w:val="20"/>
                <w:u w:val="single"/>
              </w:rPr>
              <w:t>Conclusion</w:t>
            </w:r>
            <w:r w:rsidRPr="008813FC">
              <w:rPr>
                <w:sz w:val="22"/>
                <w:szCs w:val="20"/>
              </w:rPr>
              <w:t>:</w:t>
            </w:r>
          </w:p>
          <w:p w14:paraId="357863F0" w14:textId="77777777" w:rsidR="008813FC" w:rsidRPr="008813FC" w:rsidRDefault="008813FC" w:rsidP="008813FC">
            <w:pPr>
              <w:numPr>
                <w:ilvl w:val="0"/>
                <w:numId w:val="26"/>
              </w:numPr>
              <w:rPr>
                <w:sz w:val="22"/>
                <w:szCs w:val="20"/>
              </w:rPr>
            </w:pPr>
            <w:r w:rsidRPr="008813FC">
              <w:rPr>
                <w:sz w:val="22"/>
                <w:szCs w:val="20"/>
              </w:rPr>
              <w:t xml:space="preserve">Study further whether or not at least the following information is provided among gNBs via backhaul signaling: </w:t>
            </w:r>
          </w:p>
          <w:p w14:paraId="669EBAFD" w14:textId="77777777" w:rsidR="008813FC" w:rsidRPr="008813FC" w:rsidRDefault="008813FC" w:rsidP="008813FC">
            <w:pPr>
              <w:numPr>
                <w:ilvl w:val="1"/>
                <w:numId w:val="26"/>
              </w:numPr>
              <w:rPr>
                <w:sz w:val="22"/>
                <w:szCs w:val="20"/>
              </w:rPr>
            </w:pPr>
            <w:r w:rsidRPr="008813FC">
              <w:rPr>
                <w:sz w:val="22"/>
                <w:szCs w:val="20"/>
              </w:rPr>
              <w:t>Configurations of reference signal for CLI management, which is transmitted from gNBs</w:t>
            </w:r>
          </w:p>
          <w:p w14:paraId="72785CB7" w14:textId="77777777" w:rsidR="008813FC" w:rsidRPr="008813FC" w:rsidRDefault="008813FC" w:rsidP="008813FC">
            <w:pPr>
              <w:numPr>
                <w:ilvl w:val="2"/>
                <w:numId w:val="26"/>
              </w:numPr>
              <w:rPr>
                <w:sz w:val="22"/>
                <w:szCs w:val="20"/>
              </w:rPr>
            </w:pPr>
            <w:r w:rsidRPr="008813FC">
              <w:rPr>
                <w:sz w:val="22"/>
                <w:szCs w:val="20"/>
              </w:rPr>
              <w:t>FFS Details</w:t>
            </w:r>
          </w:p>
          <w:p w14:paraId="0E89CC66" w14:textId="77777777" w:rsidR="008813FC" w:rsidRPr="008813FC" w:rsidRDefault="008813FC" w:rsidP="008813FC">
            <w:pPr>
              <w:numPr>
                <w:ilvl w:val="1"/>
                <w:numId w:val="26"/>
              </w:numPr>
              <w:rPr>
                <w:sz w:val="22"/>
                <w:szCs w:val="20"/>
              </w:rPr>
            </w:pPr>
            <w:r w:rsidRPr="008813FC">
              <w:rPr>
                <w:sz w:val="22"/>
                <w:szCs w:val="20"/>
              </w:rPr>
              <w:t>Also the connection with TRP-to-TRP measurement</w:t>
            </w:r>
          </w:p>
          <w:p w14:paraId="21C93EBE" w14:textId="2B484467" w:rsidR="008813FC" w:rsidRPr="008813FC" w:rsidRDefault="008813FC" w:rsidP="006D3003">
            <w:pPr>
              <w:pStyle w:val="B1"/>
              <w:spacing w:after="0"/>
              <w:ind w:left="0" w:firstLine="0"/>
              <w:jc w:val="both"/>
              <w:rPr>
                <w:rFonts w:eastAsia="宋体"/>
                <w:noProof w:val="0"/>
                <w:kern w:val="2"/>
                <w:sz w:val="22"/>
                <w:lang w:eastAsia="zh-CN"/>
              </w:rPr>
            </w:pPr>
          </w:p>
        </w:tc>
      </w:tr>
    </w:tbl>
    <w:p w14:paraId="4D740B40" w14:textId="77777777" w:rsidR="00E77755" w:rsidRPr="006D3003" w:rsidRDefault="00E77755" w:rsidP="006D3003">
      <w:pPr>
        <w:pStyle w:val="B1"/>
        <w:spacing w:after="0"/>
        <w:ind w:left="0" w:firstLine="0"/>
        <w:jc w:val="both"/>
        <w:rPr>
          <w:rFonts w:eastAsia="宋体"/>
          <w:noProof w:val="0"/>
          <w:kern w:val="2"/>
          <w:sz w:val="22"/>
          <w:lang w:eastAsia="zh-CN"/>
        </w:rPr>
      </w:pPr>
    </w:p>
    <w:p w14:paraId="736CDD26" w14:textId="77CE7FF7" w:rsidR="00487D82" w:rsidRPr="00487D82" w:rsidRDefault="00487D82" w:rsidP="00487D82">
      <w:pPr>
        <w:pStyle w:val="B3"/>
        <w:spacing w:afterLines="50" w:after="120"/>
        <w:ind w:left="0" w:firstLine="0"/>
        <w:jc w:val="both"/>
        <w:rPr>
          <w:rFonts w:eastAsia="等线"/>
          <w:color w:val="000000" w:themeColor="text1"/>
          <w:sz w:val="22"/>
          <w:lang w:eastAsia="zh-CN"/>
        </w:rPr>
      </w:pPr>
      <w:r w:rsidRPr="00487D82">
        <w:rPr>
          <w:rFonts w:eastAsia="等线" w:hint="eastAsia"/>
          <w:color w:val="000000" w:themeColor="text1"/>
          <w:sz w:val="22"/>
          <w:lang w:eastAsia="zh-CN"/>
        </w:rPr>
        <w:t>A</w:t>
      </w:r>
      <w:r w:rsidRPr="00487D82">
        <w:rPr>
          <w:rFonts w:eastAsia="等线"/>
          <w:color w:val="000000" w:themeColor="text1"/>
          <w:sz w:val="22"/>
          <w:lang w:eastAsia="zh-CN"/>
        </w:rPr>
        <w:t xml:space="preserve">t </w:t>
      </w:r>
      <w:r w:rsidR="005C3145">
        <w:rPr>
          <w:rFonts w:eastAsia="等线"/>
          <w:color w:val="000000" w:themeColor="text1"/>
          <w:sz w:val="22"/>
          <w:lang w:eastAsia="zh-CN"/>
        </w:rPr>
        <w:t xml:space="preserve">the </w:t>
      </w:r>
      <w:r w:rsidRPr="00487D82">
        <w:rPr>
          <w:rFonts w:eastAsia="等线"/>
          <w:color w:val="000000" w:themeColor="text1"/>
          <w:sz w:val="22"/>
          <w:lang w:eastAsia="zh-CN"/>
        </w:rPr>
        <w:t>RAN1#87</w:t>
      </w:r>
      <w:r w:rsidR="005C3145">
        <w:rPr>
          <w:rFonts w:eastAsia="等线"/>
          <w:color w:val="000000" w:themeColor="text1"/>
          <w:sz w:val="22"/>
          <w:lang w:eastAsia="zh-CN"/>
        </w:rPr>
        <w:t xml:space="preserve"> meeting</w:t>
      </w:r>
      <w:r w:rsidRPr="00487D82">
        <w:rPr>
          <w:rFonts w:eastAsia="等线"/>
          <w:color w:val="000000" w:themeColor="text1"/>
          <w:sz w:val="22"/>
          <w:lang w:eastAsia="zh-CN"/>
        </w:rPr>
        <w:t xml:space="preserve">, following agreements </w:t>
      </w:r>
      <w:r w:rsidR="00955443">
        <w:rPr>
          <w:rFonts w:eastAsia="等线"/>
          <w:color w:val="000000" w:themeColor="text1"/>
          <w:sz w:val="22"/>
          <w:lang w:eastAsia="zh-CN"/>
        </w:rPr>
        <w:t>were</w:t>
      </w:r>
      <w:r w:rsidRPr="00487D82">
        <w:rPr>
          <w:rFonts w:eastAsia="等线"/>
          <w:color w:val="000000" w:themeColor="text1"/>
          <w:sz w:val="22"/>
          <w:lang w:eastAsia="zh-CN"/>
        </w:rPr>
        <w:t xml:space="preserve"> achieved regarding to NR duplex[</w:t>
      </w:r>
      <w:r w:rsidR="00C54A95">
        <w:rPr>
          <w:rFonts w:eastAsia="等线" w:hint="eastAsia"/>
          <w:color w:val="000000" w:themeColor="text1"/>
          <w:sz w:val="22"/>
          <w:lang w:eastAsia="zh-CN"/>
        </w:rPr>
        <w:t>4</w:t>
      </w:r>
      <w:r w:rsidRPr="00487D82">
        <w:rPr>
          <w:rFonts w:eastAsia="等线"/>
          <w:color w:val="000000" w:themeColor="text1"/>
          <w:sz w:val="22"/>
          <w:lang w:eastAsia="zh-CN"/>
        </w:rPr>
        <w:t>]:</w:t>
      </w:r>
    </w:p>
    <w:tbl>
      <w:tblPr>
        <w:tblStyle w:val="aff"/>
        <w:tblW w:w="0" w:type="auto"/>
        <w:tblLook w:val="04A0" w:firstRow="1" w:lastRow="0" w:firstColumn="1" w:lastColumn="0" w:noHBand="0" w:noVBand="1"/>
      </w:tblPr>
      <w:tblGrid>
        <w:gridCol w:w="10188"/>
      </w:tblGrid>
      <w:tr w:rsidR="00487D82" w14:paraId="271BDFFE" w14:textId="77777777" w:rsidTr="00487D82">
        <w:tc>
          <w:tcPr>
            <w:tcW w:w="10188" w:type="dxa"/>
          </w:tcPr>
          <w:p w14:paraId="1E9DFA7A" w14:textId="54405FD6" w:rsidR="00487D82" w:rsidRPr="00BB242D" w:rsidRDefault="00487D82" w:rsidP="00487D82">
            <w:pPr>
              <w:rPr>
                <w:b/>
                <w:sz w:val="22"/>
                <w:szCs w:val="20"/>
                <w:u w:val="single"/>
                <w:lang w:eastAsia="ja-JP"/>
              </w:rPr>
            </w:pPr>
            <w:r w:rsidRPr="00BB242D">
              <w:rPr>
                <w:b/>
                <w:sz w:val="22"/>
                <w:szCs w:val="20"/>
                <w:highlight w:val="green"/>
                <w:u w:val="single"/>
                <w:lang w:eastAsia="ja-JP"/>
              </w:rPr>
              <w:t>Agreements at RAN1#87:</w:t>
            </w:r>
          </w:p>
          <w:p w14:paraId="46EDAD3D" w14:textId="708D2BD0" w:rsidR="00487D82" w:rsidRPr="00487D82" w:rsidRDefault="00487D82" w:rsidP="005A349A">
            <w:pPr>
              <w:numPr>
                <w:ilvl w:val="0"/>
                <w:numId w:val="7"/>
              </w:numPr>
              <w:jc w:val="both"/>
              <w:rPr>
                <w:rFonts w:eastAsia="MS Mincho"/>
                <w:szCs w:val="20"/>
                <w:lang w:eastAsia="ja-JP"/>
              </w:rPr>
            </w:pPr>
            <w:r w:rsidRPr="002C41B1">
              <w:rPr>
                <w:rFonts w:eastAsia="MS Mincho"/>
                <w:sz w:val="22"/>
                <w:szCs w:val="20"/>
                <w:lang w:eastAsia="ja-JP"/>
              </w:rPr>
              <w:t>NR should support dynamically assigned DL and UL transmission directions at least for data on a per-slot basis at least in a TDM manner</w:t>
            </w:r>
          </w:p>
        </w:tc>
      </w:tr>
    </w:tbl>
    <w:p w14:paraId="00FB64F3" w14:textId="77777777" w:rsidR="00487D82" w:rsidRPr="00487D82" w:rsidRDefault="00487D82" w:rsidP="00487D82">
      <w:pPr>
        <w:pStyle w:val="B3"/>
        <w:spacing w:afterLines="50" w:after="120"/>
        <w:ind w:left="0" w:firstLine="0"/>
        <w:jc w:val="both"/>
        <w:rPr>
          <w:rFonts w:eastAsia="等线"/>
          <w:color w:val="000000" w:themeColor="text1"/>
          <w:sz w:val="22"/>
          <w:lang w:eastAsia="zh-CN"/>
        </w:rPr>
      </w:pPr>
    </w:p>
    <w:p w14:paraId="4AD4B9B0" w14:textId="29F5386A" w:rsidR="00F0000C" w:rsidRPr="005F638B" w:rsidRDefault="0060222A" w:rsidP="00A41F67">
      <w:pPr>
        <w:spacing w:after="120"/>
        <w:jc w:val="both"/>
        <w:rPr>
          <w:color w:val="000000" w:themeColor="text1"/>
          <w:sz w:val="22"/>
          <w:lang w:eastAsia="ja-JP"/>
        </w:rPr>
      </w:pPr>
      <w:r w:rsidRPr="005F638B">
        <w:rPr>
          <w:rFonts w:hint="eastAsia"/>
          <w:color w:val="000000" w:themeColor="text1"/>
          <w:sz w:val="22"/>
          <w:lang w:eastAsia="ja-JP"/>
        </w:rPr>
        <w:t>In this paper, we provide our views on cross link</w:t>
      </w:r>
      <w:r w:rsidR="00B24814">
        <w:rPr>
          <w:rFonts w:hint="eastAsia"/>
          <w:color w:val="000000" w:themeColor="text1"/>
          <w:sz w:val="22"/>
          <w:lang w:eastAsia="ja-JP"/>
        </w:rPr>
        <w:t xml:space="preserve"> interference mitigation</w:t>
      </w:r>
      <w:r w:rsidR="00066DA8" w:rsidRPr="005F638B">
        <w:rPr>
          <w:rFonts w:hint="eastAsia"/>
          <w:color w:val="000000" w:themeColor="text1"/>
          <w:sz w:val="22"/>
          <w:lang w:eastAsia="ja-JP"/>
        </w:rPr>
        <w:t xml:space="preserve"> for duplexing flexibility</w:t>
      </w:r>
      <w:r w:rsidRPr="005F638B">
        <w:rPr>
          <w:rFonts w:hint="eastAsia"/>
          <w:color w:val="000000" w:themeColor="text1"/>
          <w:sz w:val="22"/>
          <w:lang w:eastAsia="ja-JP"/>
        </w:rPr>
        <w:t>.</w:t>
      </w:r>
    </w:p>
    <w:p w14:paraId="4AD4B9B1" w14:textId="1B75CB2A" w:rsidR="00A70257" w:rsidRPr="007C0690" w:rsidRDefault="00FB421D" w:rsidP="00FB421D">
      <w:pPr>
        <w:pStyle w:val="1"/>
        <w:spacing w:before="180" w:after="120"/>
        <w:ind w:left="0" w:firstLine="0"/>
        <w:rPr>
          <w:rFonts w:eastAsia="Yu Mincho"/>
          <w:b/>
          <w:color w:val="000000" w:themeColor="text1"/>
        </w:rPr>
      </w:pPr>
      <w:r w:rsidRPr="007C0690">
        <w:rPr>
          <w:rFonts w:eastAsia="Yu Mincho" w:hint="eastAsia"/>
          <w:b/>
          <w:color w:val="000000" w:themeColor="text1"/>
        </w:rPr>
        <w:t>Discussion on c</w:t>
      </w:r>
      <w:r w:rsidR="0060222A" w:rsidRPr="007C0690">
        <w:rPr>
          <w:rFonts w:eastAsia="Yu Mincho" w:hint="eastAsia"/>
          <w:b/>
          <w:color w:val="000000" w:themeColor="text1"/>
        </w:rPr>
        <w:t>ross</w:t>
      </w:r>
      <w:r w:rsidR="007C0690" w:rsidRPr="007C0690">
        <w:rPr>
          <w:rFonts w:eastAsia="Yu Mincho"/>
          <w:b/>
          <w:color w:val="000000" w:themeColor="text1"/>
        </w:rPr>
        <w:t>-</w:t>
      </w:r>
      <w:r w:rsidR="0060222A" w:rsidRPr="007C0690">
        <w:rPr>
          <w:rFonts w:eastAsia="Yu Mincho" w:hint="eastAsia"/>
          <w:b/>
          <w:color w:val="000000" w:themeColor="text1"/>
        </w:rPr>
        <w:t>lin</w:t>
      </w:r>
      <w:r w:rsidR="00B24814" w:rsidRPr="007C0690">
        <w:rPr>
          <w:rFonts w:eastAsia="Yu Mincho" w:hint="eastAsia"/>
          <w:b/>
          <w:color w:val="000000" w:themeColor="text1"/>
        </w:rPr>
        <w:t>k interference mitigation</w:t>
      </w:r>
    </w:p>
    <w:p w14:paraId="129B93A6" w14:textId="1E443035" w:rsidR="00B24814" w:rsidRPr="00530BBB" w:rsidRDefault="00B24814" w:rsidP="00B24814">
      <w:pPr>
        <w:spacing w:after="60"/>
        <w:jc w:val="both"/>
        <w:rPr>
          <w:rFonts w:eastAsia="Yu Mincho"/>
          <w:noProof w:val="0"/>
          <w:kern w:val="2"/>
          <w:sz w:val="22"/>
          <w:lang w:eastAsia="ja-JP"/>
        </w:rPr>
      </w:pPr>
      <w:r w:rsidRPr="00530BBB">
        <w:rPr>
          <w:rFonts w:eastAsia="Yu Mincho" w:hint="eastAsia"/>
          <w:noProof w:val="0"/>
          <w:kern w:val="2"/>
          <w:sz w:val="22"/>
          <w:lang w:eastAsia="ja-JP"/>
        </w:rPr>
        <w:t>Potential CLI mitigation mechanisms were captured in the table 10.1</w:t>
      </w:r>
      <w:r w:rsidR="00530BBB">
        <w:rPr>
          <w:rFonts w:eastAsia="Yu Mincho" w:hint="eastAsia"/>
          <w:noProof w:val="0"/>
          <w:kern w:val="2"/>
          <w:sz w:val="22"/>
          <w:lang w:eastAsia="ja-JP"/>
        </w:rPr>
        <w:t>-1 of TR [</w:t>
      </w:r>
      <w:r w:rsidR="00F91974">
        <w:rPr>
          <w:rFonts w:eastAsia="Yu Mincho"/>
          <w:noProof w:val="0"/>
          <w:kern w:val="2"/>
          <w:sz w:val="22"/>
          <w:lang w:eastAsia="ja-JP"/>
        </w:rPr>
        <w:t>5</w:t>
      </w:r>
      <w:r w:rsidRPr="00530BBB">
        <w:rPr>
          <w:rFonts w:eastAsia="Yu Mincho" w:hint="eastAsia"/>
          <w:noProof w:val="0"/>
          <w:kern w:val="2"/>
          <w:sz w:val="22"/>
          <w:lang w:eastAsia="ja-JP"/>
        </w:rPr>
        <w:t xml:space="preserve">], e.g. advanced receiver, </w:t>
      </w:r>
      <w:r w:rsidRPr="00530BBB">
        <w:rPr>
          <w:rFonts w:eastAsia="Yu Mincho"/>
          <w:noProof w:val="0"/>
          <w:kern w:val="2"/>
          <w:sz w:val="22"/>
          <w:lang w:eastAsia="ja-JP"/>
        </w:rPr>
        <w:t xml:space="preserve">power control, </w:t>
      </w:r>
      <w:r w:rsidRPr="00530BBB">
        <w:rPr>
          <w:rFonts w:eastAsia="Yu Mincho" w:hint="eastAsia"/>
          <w:noProof w:val="0"/>
          <w:kern w:val="2"/>
          <w:sz w:val="22"/>
          <w:lang w:eastAsia="ja-JP"/>
        </w:rPr>
        <w:t xml:space="preserve">coordinated scheduling among gNB, sensing, etc. According to the WID description [1], RAN1 needs to discuss on </w:t>
      </w:r>
      <w:r w:rsidRPr="00530BBB">
        <w:rPr>
          <w:rFonts w:eastAsia="Yu Mincho"/>
          <w:noProof w:val="0"/>
          <w:kern w:val="2"/>
          <w:sz w:val="22"/>
          <w:lang w:eastAsia="ja-JP"/>
        </w:rPr>
        <w:t xml:space="preserve">down-selection on enablers for </w:t>
      </w:r>
      <w:r w:rsidRPr="00530BBB">
        <w:rPr>
          <w:rFonts w:eastAsia="Yu Mincho" w:hint="eastAsia"/>
          <w:noProof w:val="0"/>
          <w:kern w:val="2"/>
          <w:sz w:val="22"/>
          <w:lang w:eastAsia="ja-JP"/>
        </w:rPr>
        <w:t xml:space="preserve">those </w:t>
      </w:r>
      <w:r w:rsidRPr="00530BBB">
        <w:rPr>
          <w:rFonts w:eastAsia="Yu Mincho"/>
          <w:noProof w:val="0"/>
          <w:kern w:val="2"/>
          <w:sz w:val="22"/>
          <w:lang w:eastAsia="ja-JP"/>
        </w:rPr>
        <w:t>mechanisms</w:t>
      </w:r>
      <w:r w:rsidRPr="00530BBB">
        <w:rPr>
          <w:rFonts w:eastAsia="Yu Mincho" w:hint="eastAsia"/>
          <w:noProof w:val="0"/>
          <w:kern w:val="2"/>
          <w:sz w:val="22"/>
          <w:lang w:eastAsia="ja-JP"/>
        </w:rPr>
        <w:t xml:space="preserve">. </w:t>
      </w:r>
      <w:r w:rsidRPr="00530BBB">
        <w:rPr>
          <w:rFonts w:eastAsia="Yu Mincho"/>
          <w:noProof w:val="0"/>
          <w:kern w:val="2"/>
          <w:sz w:val="22"/>
          <w:lang w:eastAsia="ja-JP"/>
        </w:rPr>
        <w:t>Meanwhile</w:t>
      </w:r>
      <w:r w:rsidRPr="00530BBB">
        <w:rPr>
          <w:rFonts w:eastAsia="Yu Mincho" w:hint="eastAsia"/>
          <w:noProof w:val="0"/>
          <w:kern w:val="2"/>
          <w:sz w:val="22"/>
          <w:lang w:eastAsia="ja-JP"/>
        </w:rPr>
        <w:t xml:space="preserve">, at the last RAN #75 </w:t>
      </w:r>
      <w:r w:rsidRPr="00530BBB">
        <w:rPr>
          <w:rFonts w:eastAsia="Yu Mincho"/>
          <w:noProof w:val="0"/>
          <w:kern w:val="2"/>
          <w:sz w:val="22"/>
          <w:lang w:eastAsia="ja-JP"/>
        </w:rPr>
        <w:t>meeting</w:t>
      </w:r>
      <w:r w:rsidRPr="00530BBB">
        <w:rPr>
          <w:rFonts w:eastAsia="Yu Mincho" w:hint="eastAsia"/>
          <w:noProof w:val="0"/>
          <w:kern w:val="2"/>
          <w:sz w:val="22"/>
          <w:lang w:eastAsia="ja-JP"/>
        </w:rPr>
        <w:t xml:space="preserve">, it was </w:t>
      </w:r>
      <w:r w:rsidRPr="00530BBB">
        <w:rPr>
          <w:rFonts w:eastAsia="Yu Mincho"/>
          <w:noProof w:val="0"/>
          <w:kern w:val="2"/>
          <w:sz w:val="22"/>
          <w:lang w:eastAsia="ja-JP"/>
        </w:rPr>
        <w:t>approved</w:t>
      </w:r>
      <w:r w:rsidRPr="00530BBB">
        <w:rPr>
          <w:rFonts w:eastAsia="Yu Mincho" w:hint="eastAsia"/>
          <w:noProof w:val="0"/>
          <w:kern w:val="2"/>
          <w:sz w:val="22"/>
          <w:lang w:eastAsia="ja-JP"/>
        </w:rPr>
        <w:t xml:space="preserve"> that L1 and L2 design </w:t>
      </w:r>
      <w:r w:rsidRPr="00530BBB">
        <w:rPr>
          <w:rFonts w:eastAsia="Yu Mincho"/>
          <w:noProof w:val="0"/>
          <w:kern w:val="2"/>
          <w:sz w:val="22"/>
          <w:lang w:eastAsia="ja-JP"/>
        </w:rPr>
        <w:t xml:space="preserve">for Non-Standalone 5G-NR eMBB </w:t>
      </w:r>
      <w:r w:rsidRPr="00530BBB">
        <w:rPr>
          <w:rFonts w:eastAsia="Yu Mincho" w:hint="eastAsia"/>
          <w:noProof w:val="0"/>
          <w:kern w:val="2"/>
          <w:sz w:val="22"/>
          <w:lang w:eastAsia="ja-JP"/>
        </w:rPr>
        <w:t xml:space="preserve">including the </w:t>
      </w:r>
      <w:r w:rsidRPr="00530BBB">
        <w:rPr>
          <w:rFonts w:eastAsia="Yu Mincho"/>
          <w:noProof w:val="0"/>
          <w:kern w:val="2"/>
          <w:sz w:val="22"/>
          <w:lang w:eastAsia="ja-JP"/>
        </w:rPr>
        <w:t>duplexing</w:t>
      </w:r>
      <w:r w:rsidRPr="00530BBB">
        <w:rPr>
          <w:rFonts w:eastAsia="Yu Mincho" w:hint="eastAsia"/>
          <w:noProof w:val="0"/>
          <w:kern w:val="2"/>
          <w:sz w:val="22"/>
          <w:lang w:eastAsia="ja-JP"/>
        </w:rPr>
        <w:t xml:space="preserve"> part should be completed by Dec. 2017 with </w:t>
      </w:r>
      <w:r w:rsidRPr="00530BBB">
        <w:rPr>
          <w:rFonts w:eastAsia="Yu Mincho"/>
          <w:noProof w:val="0"/>
          <w:kern w:val="2"/>
          <w:sz w:val="22"/>
          <w:lang w:eastAsia="ja-JP"/>
        </w:rPr>
        <w:t xml:space="preserve">commonality with Standalone </w:t>
      </w:r>
      <w:r w:rsidRPr="00530BBB">
        <w:rPr>
          <w:rFonts w:eastAsia="Yu Mincho" w:hint="eastAsia"/>
          <w:noProof w:val="0"/>
          <w:kern w:val="2"/>
          <w:sz w:val="22"/>
          <w:lang w:eastAsia="ja-JP"/>
        </w:rPr>
        <w:t>case</w:t>
      </w:r>
      <w:r w:rsidRPr="00530BBB">
        <w:rPr>
          <w:rFonts w:eastAsia="Yu Mincho"/>
          <w:noProof w:val="0"/>
          <w:kern w:val="2"/>
          <w:sz w:val="22"/>
          <w:lang w:eastAsia="ja-JP"/>
        </w:rPr>
        <w:t xml:space="preserve"> </w:t>
      </w:r>
      <w:r w:rsidR="00530BBB">
        <w:rPr>
          <w:rFonts w:eastAsia="Yu Mincho" w:hint="eastAsia"/>
          <w:noProof w:val="0"/>
          <w:kern w:val="2"/>
          <w:sz w:val="22"/>
          <w:lang w:eastAsia="ja-JP"/>
        </w:rPr>
        <w:t>[</w:t>
      </w:r>
      <w:r w:rsidR="00F91974">
        <w:rPr>
          <w:rFonts w:eastAsia="Yu Mincho"/>
          <w:noProof w:val="0"/>
          <w:kern w:val="2"/>
          <w:sz w:val="22"/>
          <w:lang w:eastAsia="ja-JP"/>
        </w:rPr>
        <w:t>6</w:t>
      </w:r>
      <w:r w:rsidRPr="00530BBB">
        <w:rPr>
          <w:rFonts w:eastAsia="Yu Mincho" w:hint="eastAsia"/>
          <w:noProof w:val="0"/>
          <w:kern w:val="2"/>
          <w:sz w:val="22"/>
          <w:lang w:eastAsia="ja-JP"/>
        </w:rPr>
        <w:t xml:space="preserve">]. Considering the limited time schedule, generally RAN1 should </w:t>
      </w:r>
      <w:r w:rsidRPr="00530BBB">
        <w:rPr>
          <w:rFonts w:eastAsia="Yu Mincho"/>
          <w:noProof w:val="0"/>
          <w:kern w:val="2"/>
          <w:sz w:val="22"/>
          <w:lang w:eastAsia="ja-JP"/>
        </w:rPr>
        <w:t>prioritize</w:t>
      </w:r>
      <w:r w:rsidRPr="00530BBB">
        <w:rPr>
          <w:rFonts w:eastAsia="Yu Mincho" w:hint="eastAsia"/>
          <w:noProof w:val="0"/>
          <w:kern w:val="2"/>
          <w:sz w:val="22"/>
          <w:lang w:eastAsia="ja-JP"/>
        </w:rPr>
        <w:t xml:space="preserve"> </w:t>
      </w:r>
      <w:r w:rsidRPr="00530BBB">
        <w:rPr>
          <w:rFonts w:eastAsia="Yu Mincho"/>
          <w:noProof w:val="0"/>
          <w:kern w:val="2"/>
          <w:sz w:val="22"/>
          <w:lang w:eastAsia="ja-JP"/>
        </w:rPr>
        <w:t>essential</w:t>
      </w:r>
      <w:r w:rsidRPr="00530BBB">
        <w:rPr>
          <w:rFonts w:eastAsia="Yu Mincho" w:hint="eastAsia"/>
          <w:noProof w:val="0"/>
          <w:kern w:val="2"/>
          <w:sz w:val="22"/>
          <w:lang w:eastAsia="ja-JP"/>
        </w:rPr>
        <w:t xml:space="preserve"> features to work NR well as far as possible.</w:t>
      </w:r>
      <w:r w:rsidRPr="00530BBB">
        <w:rPr>
          <w:rFonts w:eastAsia="Yu Mincho"/>
          <w:noProof w:val="0"/>
          <w:kern w:val="2"/>
          <w:sz w:val="22"/>
          <w:lang w:eastAsia="ja-JP"/>
        </w:rPr>
        <w:t xml:space="preserve"> Additional enhancements can be considered further after the essential mechanisms are well established.</w:t>
      </w:r>
      <w:r w:rsidR="00815CFE" w:rsidRPr="00530BBB">
        <w:rPr>
          <w:rFonts w:eastAsia="Yu Mincho"/>
          <w:noProof w:val="0"/>
          <w:kern w:val="2"/>
          <w:sz w:val="22"/>
          <w:lang w:eastAsia="ja-JP"/>
        </w:rPr>
        <w:t xml:space="preserve"> In this section, we present our views on cross-link</w:t>
      </w:r>
      <w:r w:rsidR="009C1DE9">
        <w:rPr>
          <w:rFonts w:eastAsia="Yu Mincho"/>
          <w:noProof w:val="0"/>
          <w:kern w:val="2"/>
          <w:sz w:val="22"/>
          <w:lang w:eastAsia="ja-JP"/>
        </w:rPr>
        <w:t xml:space="preserve"> interference mitigation for flexible duplex</w:t>
      </w:r>
      <w:r w:rsidR="00815CFE" w:rsidRPr="00530BBB">
        <w:rPr>
          <w:rFonts w:eastAsia="Yu Mincho"/>
          <w:noProof w:val="0"/>
          <w:kern w:val="2"/>
          <w:sz w:val="22"/>
          <w:lang w:eastAsia="ja-JP"/>
        </w:rPr>
        <w:t>.</w:t>
      </w:r>
    </w:p>
    <w:p w14:paraId="4AD4B9BA" w14:textId="77777777" w:rsidR="00853F15" w:rsidRPr="005F638B" w:rsidRDefault="00853F15" w:rsidP="001F14A8">
      <w:pPr>
        <w:spacing w:after="60"/>
        <w:jc w:val="both"/>
        <w:rPr>
          <w:rFonts w:eastAsia="Yu Mincho"/>
          <w:noProof w:val="0"/>
          <w:color w:val="000000" w:themeColor="text1"/>
          <w:kern w:val="2"/>
          <w:sz w:val="22"/>
          <w:lang w:eastAsia="ja-JP"/>
        </w:rPr>
      </w:pPr>
    </w:p>
    <w:p w14:paraId="6E29AEF9" w14:textId="74F3777F" w:rsidR="005B5E6B" w:rsidRDefault="00815CFE" w:rsidP="001D716F">
      <w:pPr>
        <w:pStyle w:val="2"/>
        <w:jc w:val="both"/>
        <w:rPr>
          <w:color w:val="000000" w:themeColor="text1"/>
          <w:lang w:eastAsia="ja-JP"/>
        </w:rPr>
      </w:pPr>
      <w:r>
        <w:rPr>
          <w:color w:val="000000" w:themeColor="text1"/>
          <w:lang w:eastAsia="ja-JP"/>
        </w:rPr>
        <w:t>Advanced receiver</w:t>
      </w:r>
    </w:p>
    <w:p w14:paraId="46632BE8" w14:textId="30567D70" w:rsidR="00E02B22" w:rsidRPr="00046875" w:rsidRDefault="009E5119" w:rsidP="009B6D59">
      <w:pPr>
        <w:spacing w:after="120"/>
        <w:jc w:val="both"/>
        <w:rPr>
          <w:rFonts w:eastAsia="Arial Unicode MS" w:cs="Arial"/>
          <w:noProof w:val="0"/>
          <w:color w:val="000000" w:themeColor="text1"/>
          <w:kern w:val="2"/>
          <w:sz w:val="22"/>
          <w:lang w:val="en-GB" w:eastAsia="ja-JP"/>
        </w:rPr>
      </w:pPr>
      <w:r>
        <w:rPr>
          <w:rFonts w:eastAsia="Arial Unicode MS" w:cs="Arial"/>
          <w:noProof w:val="0"/>
          <w:color w:val="000000" w:themeColor="text1"/>
          <w:kern w:val="2"/>
          <w:sz w:val="22"/>
          <w:lang w:val="en-GB" w:eastAsia="ja-JP"/>
        </w:rPr>
        <w:t xml:space="preserve">It has been agreed that </w:t>
      </w:r>
      <w:r w:rsidRPr="002C41B1">
        <w:rPr>
          <w:rFonts w:eastAsia="MS Mincho"/>
          <w:sz w:val="22"/>
          <w:szCs w:val="20"/>
          <w:lang w:eastAsia="ja-JP"/>
        </w:rPr>
        <w:t>NR should support dynamically assigned DL and UL transmission directions at least for data on a per-slot basis at least in a TDM manner</w:t>
      </w:r>
      <w:r>
        <w:rPr>
          <w:rFonts w:eastAsia="MS Mincho"/>
          <w:sz w:val="22"/>
          <w:szCs w:val="20"/>
          <w:lang w:eastAsia="ja-JP"/>
        </w:rPr>
        <w:t xml:space="preserve">. This implies that fully dynamic TDD is </w:t>
      </w:r>
      <w:r w:rsidR="009E52DB">
        <w:rPr>
          <w:rFonts w:eastAsia="MS Mincho"/>
          <w:sz w:val="22"/>
          <w:szCs w:val="20"/>
          <w:lang w:eastAsia="ja-JP"/>
        </w:rPr>
        <w:t xml:space="preserve">possible to be supported in NR. </w:t>
      </w:r>
      <w:r w:rsidR="00E62AB3">
        <w:rPr>
          <w:rFonts w:eastAsia="MS Mincho"/>
          <w:sz w:val="22"/>
          <w:szCs w:val="20"/>
          <w:lang w:eastAsia="ja-JP"/>
        </w:rPr>
        <w:t xml:space="preserve">Advanced receiver is one promising way to support this new feature since it </w:t>
      </w:r>
      <w:r w:rsidR="00F91A17">
        <w:rPr>
          <w:rFonts w:eastAsia="MS Mincho"/>
          <w:sz w:val="22"/>
          <w:szCs w:val="20"/>
          <w:lang w:eastAsia="ja-JP"/>
        </w:rPr>
        <w:t>does not have</w:t>
      </w:r>
      <w:r w:rsidR="00E62AB3">
        <w:rPr>
          <w:rFonts w:eastAsia="MS Mincho"/>
          <w:sz w:val="22"/>
          <w:szCs w:val="20"/>
          <w:lang w:eastAsia="ja-JP"/>
        </w:rPr>
        <w:t xml:space="preserve"> any restrictions on the UL/DL transmission direction.</w:t>
      </w:r>
      <w:r w:rsidR="0006741D">
        <w:rPr>
          <w:rFonts w:eastAsia="MS Mincho"/>
          <w:sz w:val="22"/>
          <w:szCs w:val="20"/>
          <w:lang w:eastAsia="ja-JP"/>
        </w:rPr>
        <w:t xml:space="preserve"> In addition</w:t>
      </w:r>
      <w:r w:rsidR="00E62AB3">
        <w:rPr>
          <w:rFonts w:eastAsia="MS Mincho"/>
          <w:sz w:val="22"/>
          <w:szCs w:val="20"/>
          <w:lang w:eastAsia="ja-JP"/>
        </w:rPr>
        <w:t xml:space="preserve">, </w:t>
      </w:r>
      <w:r w:rsidR="0006741D">
        <w:rPr>
          <w:rFonts w:eastAsia="MS Mincho"/>
          <w:sz w:val="22"/>
          <w:szCs w:val="20"/>
          <w:lang w:eastAsia="ja-JP"/>
        </w:rPr>
        <w:t xml:space="preserve">evaluation results show that </w:t>
      </w:r>
      <w:r w:rsidR="00E62AB3">
        <w:rPr>
          <w:rFonts w:eastAsia="MS Mincho"/>
          <w:sz w:val="22"/>
          <w:szCs w:val="20"/>
          <w:lang w:eastAsia="ja-JP"/>
        </w:rPr>
        <w:t xml:space="preserve">cross-link interference can be effectively </w:t>
      </w:r>
      <w:r w:rsidR="005E4CC0">
        <w:rPr>
          <w:rFonts w:eastAsia="MS Mincho"/>
          <w:sz w:val="22"/>
          <w:szCs w:val="20"/>
          <w:lang w:eastAsia="ja-JP"/>
        </w:rPr>
        <w:t xml:space="preserve">suppresed </w:t>
      </w:r>
      <w:r w:rsidR="00E62AB3">
        <w:rPr>
          <w:rFonts w:eastAsia="MS Mincho"/>
          <w:sz w:val="22"/>
          <w:szCs w:val="20"/>
          <w:lang w:eastAsia="ja-JP"/>
        </w:rPr>
        <w:t xml:space="preserve">at the receiver by advanced receiver algorithm. </w:t>
      </w:r>
      <w:r w:rsidR="0006741D">
        <w:rPr>
          <w:rFonts w:eastAsia="MS Mincho"/>
          <w:sz w:val="22"/>
          <w:szCs w:val="20"/>
          <w:lang w:eastAsia="ja-JP"/>
        </w:rPr>
        <w:t>F</w:t>
      </w:r>
      <w:r w:rsidR="00E62AB3" w:rsidRPr="00E62AB3">
        <w:rPr>
          <w:rFonts w:eastAsia="MS Mincho"/>
          <w:sz w:val="22"/>
          <w:szCs w:val="20"/>
          <w:lang w:eastAsia="ja-JP"/>
        </w:rPr>
        <w:t>rom our evaluation contribution [</w:t>
      </w:r>
      <w:r w:rsidR="00F91974">
        <w:rPr>
          <w:rFonts w:eastAsia="MS Mincho"/>
          <w:sz w:val="22"/>
          <w:szCs w:val="20"/>
          <w:lang w:eastAsia="ja-JP"/>
        </w:rPr>
        <w:t>7</w:t>
      </w:r>
      <w:r w:rsidR="004767D9">
        <w:rPr>
          <w:rFonts w:eastAsia="MS Mincho"/>
          <w:sz w:val="22"/>
          <w:szCs w:val="20"/>
          <w:lang w:eastAsia="ja-JP"/>
        </w:rPr>
        <w:t>], we observed that flexible duplex</w:t>
      </w:r>
      <w:r w:rsidR="00E62AB3" w:rsidRPr="00E62AB3">
        <w:rPr>
          <w:rFonts w:eastAsia="MS Mincho"/>
          <w:sz w:val="22"/>
          <w:szCs w:val="20"/>
          <w:lang w:eastAsia="ja-JP"/>
        </w:rPr>
        <w:t xml:space="preserve"> with only MMSE-IRC receiver has enough gain compared with static TDD in indoor hotspot scenario with low and medium load (S</w:t>
      </w:r>
      <w:r w:rsidR="00E62AB3">
        <w:rPr>
          <w:rFonts w:eastAsia="MS Mincho"/>
          <w:sz w:val="22"/>
          <w:szCs w:val="20"/>
          <w:lang w:eastAsia="ja-JP"/>
        </w:rPr>
        <w:t>ource 1 of Table 10.1-2 in TR [</w:t>
      </w:r>
      <w:r w:rsidR="00FE0E55">
        <w:rPr>
          <w:rFonts w:eastAsia="MS Mincho"/>
          <w:sz w:val="22"/>
          <w:szCs w:val="20"/>
          <w:lang w:eastAsia="ja-JP"/>
        </w:rPr>
        <w:t>5</w:t>
      </w:r>
      <w:r w:rsidR="00E62AB3" w:rsidRPr="00E62AB3">
        <w:rPr>
          <w:rFonts w:eastAsia="MS Mincho"/>
          <w:sz w:val="22"/>
          <w:szCs w:val="20"/>
          <w:lang w:eastAsia="ja-JP"/>
        </w:rPr>
        <w:t>]).</w:t>
      </w:r>
      <w:r w:rsidR="00E62AB3" w:rsidRPr="00E62AB3">
        <w:t xml:space="preserve"> </w:t>
      </w:r>
      <w:r w:rsidR="00E62AB3">
        <w:rPr>
          <w:rFonts w:eastAsia="MS Mincho"/>
          <w:sz w:val="22"/>
          <w:szCs w:val="20"/>
          <w:lang w:eastAsia="ja-JP"/>
        </w:rPr>
        <w:t>In our contribution</w:t>
      </w:r>
      <w:r w:rsidR="00016616">
        <w:rPr>
          <w:rFonts w:eastAsia="MS Mincho" w:hint="eastAsia"/>
          <w:sz w:val="22"/>
          <w:szCs w:val="20"/>
          <w:lang w:eastAsia="ja-JP"/>
        </w:rPr>
        <w:t xml:space="preserve"> in RAN1#88bis</w:t>
      </w:r>
      <w:r w:rsidR="00E62AB3">
        <w:rPr>
          <w:rFonts w:eastAsia="MS Mincho"/>
          <w:sz w:val="22"/>
          <w:szCs w:val="20"/>
          <w:lang w:eastAsia="ja-JP"/>
        </w:rPr>
        <w:t xml:space="preserve"> [</w:t>
      </w:r>
      <w:r w:rsidR="00F91974">
        <w:rPr>
          <w:rFonts w:eastAsia="MS Mincho"/>
          <w:sz w:val="22"/>
          <w:szCs w:val="20"/>
          <w:lang w:eastAsia="ja-JP"/>
        </w:rPr>
        <w:t>8</w:t>
      </w:r>
      <w:r w:rsidR="00E62AB3" w:rsidRPr="00E62AB3">
        <w:rPr>
          <w:rFonts w:eastAsia="MS Mincho"/>
          <w:sz w:val="22"/>
          <w:szCs w:val="20"/>
          <w:lang w:eastAsia="ja-JP"/>
        </w:rPr>
        <w:t xml:space="preserve">], we </w:t>
      </w:r>
      <w:r w:rsidR="00E62AB3">
        <w:rPr>
          <w:rFonts w:eastAsia="MS Mincho"/>
          <w:sz w:val="22"/>
          <w:szCs w:val="20"/>
          <w:lang w:eastAsia="ja-JP"/>
        </w:rPr>
        <w:t xml:space="preserve">further </w:t>
      </w:r>
      <w:r w:rsidR="00E62AB3" w:rsidRPr="00E62AB3">
        <w:rPr>
          <w:rFonts w:eastAsia="MS Mincho"/>
          <w:sz w:val="22"/>
          <w:szCs w:val="20"/>
          <w:lang w:eastAsia="ja-JP"/>
        </w:rPr>
        <w:t xml:space="preserve">compared the performance of MMSE-IRC, EMMSE-IRC and ideal IC receiver (as upper bound of IC type receiver). From the results, we can see that EMMSE-IRC has </w:t>
      </w:r>
      <w:r w:rsidR="003152F4">
        <w:rPr>
          <w:rFonts w:eastAsia="MS Mincho"/>
          <w:sz w:val="22"/>
          <w:szCs w:val="20"/>
          <w:lang w:eastAsia="ja-JP"/>
        </w:rPr>
        <w:t>better performance</w:t>
      </w:r>
      <w:r w:rsidR="00E62AB3" w:rsidRPr="00E62AB3">
        <w:rPr>
          <w:rFonts w:eastAsia="MS Mincho"/>
          <w:sz w:val="22"/>
          <w:szCs w:val="20"/>
          <w:lang w:eastAsia="ja-JP"/>
        </w:rPr>
        <w:t xml:space="preserve"> gain in </w:t>
      </w:r>
      <w:r w:rsidR="0073068E">
        <w:rPr>
          <w:rFonts w:eastAsia="MS Mincho"/>
          <w:sz w:val="22"/>
          <w:szCs w:val="20"/>
          <w:lang w:eastAsia="ja-JP"/>
        </w:rPr>
        <w:t>both 5%ile and avergae UPT</w:t>
      </w:r>
      <w:r w:rsidR="00E62AB3" w:rsidRPr="00E62AB3">
        <w:rPr>
          <w:rFonts w:eastAsia="MS Mincho"/>
          <w:sz w:val="22"/>
          <w:szCs w:val="20"/>
          <w:lang w:eastAsia="ja-JP"/>
        </w:rPr>
        <w:t>, and IC receiver has potentially significant gain in both 5%ile and average UPT than MMSE-IRC.</w:t>
      </w:r>
    </w:p>
    <w:p w14:paraId="63E7BB18" w14:textId="77777777" w:rsidR="00046875" w:rsidRPr="007B24C1" w:rsidRDefault="00A44982" w:rsidP="007B24C1">
      <w:pPr>
        <w:spacing w:after="120"/>
        <w:jc w:val="both"/>
        <w:rPr>
          <w:rFonts w:eastAsia="Arial Unicode MS"/>
          <w:b/>
          <w:noProof w:val="0"/>
          <w:color w:val="000000" w:themeColor="text1"/>
          <w:kern w:val="2"/>
          <w:sz w:val="22"/>
          <w:lang w:val="en-GB" w:eastAsia="ja-JP"/>
        </w:rPr>
      </w:pPr>
      <w:r w:rsidRPr="007B24C1">
        <w:rPr>
          <w:rFonts w:eastAsia="Arial Unicode MS"/>
          <w:b/>
          <w:noProof w:val="0"/>
          <w:color w:val="000000" w:themeColor="text1"/>
          <w:kern w:val="2"/>
          <w:sz w:val="22"/>
          <w:u w:val="single"/>
          <w:lang w:val="en-GB" w:eastAsia="ja-JP"/>
        </w:rPr>
        <w:t>Observation 1:</w:t>
      </w:r>
      <w:r w:rsidRPr="007B24C1">
        <w:rPr>
          <w:rFonts w:eastAsia="Arial Unicode MS"/>
          <w:b/>
          <w:noProof w:val="0"/>
          <w:color w:val="000000" w:themeColor="text1"/>
          <w:kern w:val="2"/>
          <w:sz w:val="22"/>
          <w:lang w:val="en-GB" w:eastAsia="ja-JP"/>
        </w:rPr>
        <w:t xml:space="preserve"> </w:t>
      </w:r>
    </w:p>
    <w:p w14:paraId="22D0CCFE" w14:textId="267F022D" w:rsidR="00A44982" w:rsidRPr="0003689E" w:rsidRDefault="00A44982" w:rsidP="007B24C1">
      <w:pPr>
        <w:pStyle w:val="afa"/>
        <w:numPr>
          <w:ilvl w:val="0"/>
          <w:numId w:val="16"/>
        </w:numPr>
        <w:spacing w:after="120"/>
        <w:ind w:firstLineChars="0"/>
        <w:jc w:val="both"/>
        <w:rPr>
          <w:rFonts w:ascii="Times New Roman" w:eastAsia="Arial Unicode MS" w:hAnsi="Times New Roman"/>
          <w:i/>
          <w:noProof w:val="0"/>
          <w:color w:val="000000" w:themeColor="text1"/>
          <w:kern w:val="2"/>
          <w:sz w:val="22"/>
          <w:lang w:val="en-GB" w:eastAsia="ja-JP"/>
        </w:rPr>
      </w:pPr>
      <w:r w:rsidRPr="0003689E">
        <w:rPr>
          <w:rFonts w:ascii="Times New Roman" w:eastAsia="Arial Unicode MS" w:hAnsi="Times New Roman"/>
          <w:i/>
          <w:noProof w:val="0"/>
          <w:color w:val="000000" w:themeColor="text1"/>
          <w:kern w:val="2"/>
          <w:sz w:val="22"/>
          <w:lang w:val="en-GB" w:eastAsia="ja-JP"/>
        </w:rPr>
        <w:t>In indo</w:t>
      </w:r>
      <w:r w:rsidR="00071975">
        <w:rPr>
          <w:rFonts w:ascii="Times New Roman" w:eastAsia="Arial Unicode MS" w:hAnsi="Times New Roman"/>
          <w:i/>
          <w:noProof w:val="0"/>
          <w:color w:val="000000" w:themeColor="text1"/>
          <w:kern w:val="2"/>
          <w:sz w:val="22"/>
          <w:lang w:val="en-GB" w:eastAsia="ja-JP"/>
        </w:rPr>
        <w:t>or hotspot scenario, flexible duplex</w:t>
      </w:r>
      <w:r w:rsidRPr="0003689E">
        <w:rPr>
          <w:rFonts w:ascii="Times New Roman" w:eastAsia="Arial Unicode MS" w:hAnsi="Times New Roman"/>
          <w:i/>
          <w:noProof w:val="0"/>
          <w:color w:val="000000" w:themeColor="text1"/>
          <w:kern w:val="2"/>
          <w:sz w:val="22"/>
          <w:lang w:val="en-GB" w:eastAsia="ja-JP"/>
        </w:rPr>
        <w:t xml:space="preserve"> with only advanced receiver has enough gain compared with static TDD at least in low and medium load.</w:t>
      </w:r>
    </w:p>
    <w:p w14:paraId="4A744ACE" w14:textId="0F3087F8" w:rsidR="00066763" w:rsidRPr="00066763" w:rsidRDefault="00967A21" w:rsidP="004A39BC">
      <w:pPr>
        <w:jc w:val="both"/>
        <w:rPr>
          <w:rFonts w:eastAsia="Arial Unicode MS" w:cs="Arial"/>
          <w:noProof w:val="0"/>
          <w:color w:val="BFBFBF" w:themeColor="background1" w:themeShade="BF"/>
          <w:kern w:val="2"/>
          <w:sz w:val="22"/>
          <w:lang w:val="en-GB" w:eastAsia="ja-JP"/>
        </w:rPr>
      </w:pPr>
      <w:r>
        <w:rPr>
          <w:sz w:val="22"/>
          <w:szCs w:val="20"/>
        </w:rPr>
        <w:t xml:space="preserve">Furthermore, the specification impact of advanced receiver may be quite limited. </w:t>
      </w:r>
      <w:r w:rsidR="00AA2DA5">
        <w:rPr>
          <w:rFonts w:eastAsia="Arial Unicode MS" w:cs="Arial"/>
          <w:noProof w:val="0"/>
          <w:kern w:val="2"/>
          <w:sz w:val="22"/>
          <w:lang w:val="en-GB" w:eastAsia="ja-JP"/>
        </w:rPr>
        <w:t>For MMSE-IRC, in principle, it can be implemented without any specification impact.</w:t>
      </w:r>
      <w:r w:rsidR="008F27BC">
        <w:rPr>
          <w:rFonts w:eastAsia="Arial Unicode MS" w:cs="Arial"/>
          <w:noProof w:val="0"/>
          <w:kern w:val="2"/>
          <w:sz w:val="22"/>
          <w:lang w:val="en-GB" w:eastAsia="ja-JP"/>
        </w:rPr>
        <w:t xml:space="preserve"> Of course, in order to further enhance the performance of MMSE-IRC, interference covariance estimation can be further optimized with limited specification impact, e.g., CLI measurement. For EMMSE-IRC, the only possible impact is </w:t>
      </w:r>
      <w:r w:rsidR="004C53D7">
        <w:rPr>
          <w:rFonts w:eastAsia="Arial Unicode MS" w:cs="Arial"/>
          <w:noProof w:val="0"/>
          <w:kern w:val="2"/>
          <w:sz w:val="22"/>
          <w:lang w:val="en-GB" w:eastAsia="ja-JP"/>
        </w:rPr>
        <w:t>so</w:t>
      </w:r>
      <w:r w:rsidR="004C53D7" w:rsidRPr="004C53D7">
        <w:rPr>
          <w:rFonts w:eastAsia="Arial Unicode MS" w:cs="Arial"/>
          <w:noProof w:val="0"/>
          <w:kern w:val="2"/>
          <w:sz w:val="22"/>
          <w:lang w:val="en-GB" w:eastAsia="ja-JP"/>
        </w:rPr>
        <w:t xml:space="preserve">me inter-gNB </w:t>
      </w:r>
      <w:r>
        <w:rPr>
          <w:rFonts w:eastAsia="Arial Unicode MS" w:cs="Arial"/>
          <w:noProof w:val="0"/>
          <w:kern w:val="2"/>
          <w:sz w:val="22"/>
          <w:lang w:val="en-GB" w:eastAsia="ja-JP"/>
        </w:rPr>
        <w:t>information</w:t>
      </w:r>
      <w:r w:rsidR="004C53D7" w:rsidRPr="004C53D7">
        <w:rPr>
          <w:rFonts w:eastAsia="Arial Unicode MS" w:cs="Arial"/>
          <w:noProof w:val="0"/>
          <w:kern w:val="2"/>
          <w:sz w:val="22"/>
          <w:lang w:val="en-GB" w:eastAsia="ja-JP"/>
        </w:rPr>
        <w:t xml:space="preserve"> exchange</w:t>
      </w:r>
      <w:r w:rsidR="00975A4E">
        <w:rPr>
          <w:rFonts w:eastAsia="Arial Unicode MS" w:cs="Arial"/>
          <w:noProof w:val="0"/>
          <w:kern w:val="2"/>
          <w:sz w:val="22"/>
          <w:lang w:val="en-GB" w:eastAsia="ja-JP"/>
        </w:rPr>
        <w:t xml:space="preserve"> via backhaul</w:t>
      </w:r>
      <w:r w:rsidR="004C53D7" w:rsidRPr="004C53D7">
        <w:rPr>
          <w:rFonts w:eastAsia="Arial Unicode MS" w:cs="Arial"/>
          <w:noProof w:val="0"/>
          <w:kern w:val="2"/>
          <w:sz w:val="22"/>
          <w:lang w:val="en-GB" w:eastAsia="ja-JP"/>
        </w:rPr>
        <w:t>.</w:t>
      </w:r>
    </w:p>
    <w:p w14:paraId="119A69B6" w14:textId="1F0BBB64" w:rsidR="00E91379" w:rsidRDefault="00E76CFB" w:rsidP="00E91379">
      <w:pPr>
        <w:spacing w:after="120"/>
        <w:jc w:val="both"/>
        <w:rPr>
          <w:rFonts w:eastAsia="Arial Unicode MS"/>
          <w:b/>
          <w:noProof w:val="0"/>
          <w:color w:val="000000" w:themeColor="text1"/>
          <w:kern w:val="2"/>
          <w:sz w:val="22"/>
          <w:u w:val="single"/>
          <w:lang w:val="en-GB" w:eastAsia="zh-CN"/>
        </w:rPr>
      </w:pPr>
      <w:r>
        <w:rPr>
          <w:rFonts w:eastAsia="Arial Unicode MS" w:cs="Arial"/>
          <w:noProof w:val="0"/>
          <w:color w:val="000000" w:themeColor="text1"/>
          <w:kern w:val="2"/>
          <w:sz w:val="22"/>
          <w:lang w:val="en-GB" w:eastAsia="zh-CN"/>
        </w:rPr>
        <w:t xml:space="preserve">At the last RAN1 meeting, the necessary backhaul </w:t>
      </w:r>
      <w:r w:rsidR="001E1160">
        <w:rPr>
          <w:rFonts w:eastAsia="Arial Unicode MS" w:cs="Arial"/>
          <w:noProof w:val="0"/>
          <w:color w:val="000000" w:themeColor="text1"/>
          <w:kern w:val="2"/>
          <w:sz w:val="22"/>
          <w:lang w:val="en-GB" w:eastAsia="zh-CN"/>
        </w:rPr>
        <w:t>signa</w:t>
      </w:r>
      <w:r w:rsidR="007D5E32">
        <w:rPr>
          <w:rFonts w:eastAsia="Arial Unicode MS" w:cs="Arial"/>
          <w:noProof w:val="0"/>
          <w:color w:val="000000" w:themeColor="text1"/>
          <w:kern w:val="2"/>
          <w:sz w:val="22"/>
          <w:lang w:val="en-GB" w:eastAsia="zh-CN"/>
        </w:rPr>
        <w:t>l</w:t>
      </w:r>
      <w:r w:rsidR="001E1160">
        <w:rPr>
          <w:rFonts w:eastAsia="Arial Unicode MS" w:cs="Arial"/>
          <w:noProof w:val="0"/>
          <w:color w:val="000000" w:themeColor="text1"/>
          <w:kern w:val="2"/>
          <w:sz w:val="22"/>
          <w:lang w:val="en-GB" w:eastAsia="zh-CN"/>
        </w:rPr>
        <w:t>ling</w:t>
      </w:r>
      <w:r>
        <w:rPr>
          <w:rFonts w:eastAsia="Arial Unicode MS" w:cs="Arial"/>
          <w:noProof w:val="0"/>
          <w:color w:val="000000" w:themeColor="text1"/>
          <w:kern w:val="2"/>
          <w:sz w:val="22"/>
          <w:lang w:val="en-GB" w:eastAsia="zh-CN"/>
        </w:rPr>
        <w:t xml:space="preserve"> exchange among gNB is discussed. And </w:t>
      </w:r>
      <w:r w:rsidRPr="008813FC">
        <w:rPr>
          <w:sz w:val="22"/>
          <w:szCs w:val="20"/>
        </w:rPr>
        <w:t xml:space="preserve">whether or not </w:t>
      </w:r>
      <w:r>
        <w:rPr>
          <w:sz w:val="22"/>
          <w:szCs w:val="20"/>
        </w:rPr>
        <w:t>c</w:t>
      </w:r>
      <w:r w:rsidRPr="008813FC">
        <w:rPr>
          <w:sz w:val="22"/>
          <w:szCs w:val="20"/>
        </w:rPr>
        <w:t>onfigurations of reference signal for CLI management is provided among gNBs via backhaul signaling</w:t>
      </w:r>
      <w:r>
        <w:rPr>
          <w:sz w:val="22"/>
          <w:szCs w:val="20"/>
        </w:rPr>
        <w:t xml:space="preserve"> is for further study. From our point of view, at least DMRS structure information exchange among gNB via </w:t>
      </w:r>
      <w:r>
        <w:rPr>
          <w:sz w:val="22"/>
          <w:szCs w:val="20"/>
        </w:rPr>
        <w:lastRenderedPageBreak/>
        <w:t>backhaul signaling is beneficial since it can well enable cross-link channel estimation for EMMSE-IRC receiver for interference mitigation.</w:t>
      </w:r>
    </w:p>
    <w:p w14:paraId="75689797" w14:textId="765763BE" w:rsidR="0015470D" w:rsidRPr="00FE3687" w:rsidRDefault="00362F7F" w:rsidP="00FE3687">
      <w:pPr>
        <w:spacing w:after="120"/>
        <w:jc w:val="both"/>
        <w:rPr>
          <w:rFonts w:eastAsia="Arial Unicode MS"/>
          <w:b/>
          <w:noProof w:val="0"/>
          <w:color w:val="000000" w:themeColor="text1"/>
          <w:kern w:val="2"/>
          <w:sz w:val="22"/>
          <w:lang w:val="en-GB" w:eastAsia="zh-CN"/>
        </w:rPr>
      </w:pPr>
      <w:r w:rsidRPr="00FE3687">
        <w:rPr>
          <w:rFonts w:eastAsia="Arial Unicode MS"/>
          <w:b/>
          <w:noProof w:val="0"/>
          <w:color w:val="000000" w:themeColor="text1"/>
          <w:kern w:val="2"/>
          <w:sz w:val="22"/>
          <w:u w:val="single"/>
          <w:lang w:val="en-GB" w:eastAsia="zh-CN"/>
        </w:rPr>
        <w:t>Proposal 1:</w:t>
      </w:r>
    </w:p>
    <w:p w14:paraId="648FDF38" w14:textId="39A1B210" w:rsidR="00362F7F" w:rsidRPr="004777BF" w:rsidRDefault="00362F7F" w:rsidP="00FE3687">
      <w:pPr>
        <w:pStyle w:val="afa"/>
        <w:numPr>
          <w:ilvl w:val="0"/>
          <w:numId w:val="17"/>
        </w:numPr>
        <w:spacing w:after="120"/>
        <w:ind w:firstLineChars="0"/>
        <w:jc w:val="both"/>
        <w:rPr>
          <w:rFonts w:ascii="Times New Roman" w:eastAsia="Arial Unicode MS" w:hAnsi="Times New Roman"/>
          <w:i/>
          <w:noProof w:val="0"/>
          <w:color w:val="000000" w:themeColor="text1"/>
          <w:kern w:val="2"/>
          <w:sz w:val="22"/>
          <w:lang w:val="en-GB" w:eastAsia="zh-CN"/>
        </w:rPr>
      </w:pPr>
      <w:r w:rsidRPr="004777BF">
        <w:rPr>
          <w:rFonts w:ascii="Times New Roman" w:eastAsia="Arial Unicode MS" w:hAnsi="Times New Roman"/>
          <w:i/>
          <w:noProof w:val="0"/>
          <w:color w:val="000000" w:themeColor="text1"/>
          <w:kern w:val="2"/>
          <w:sz w:val="22"/>
          <w:lang w:val="en-GB" w:eastAsia="zh-CN"/>
        </w:rPr>
        <w:t>Considering significant performance gain and limited specification impact, at least advanced receiver should be supported for NR duplex.</w:t>
      </w:r>
    </w:p>
    <w:p w14:paraId="12032FF9" w14:textId="47C08C31" w:rsidR="00066763" w:rsidRPr="00056A3C" w:rsidRDefault="009F2175" w:rsidP="00FE3687">
      <w:pPr>
        <w:numPr>
          <w:ilvl w:val="0"/>
          <w:numId w:val="9"/>
        </w:numPr>
        <w:jc w:val="both"/>
        <w:rPr>
          <w:rFonts w:eastAsia="Arial Unicode MS" w:cs="Arial"/>
          <w:noProof w:val="0"/>
          <w:color w:val="000000" w:themeColor="text1"/>
          <w:kern w:val="2"/>
          <w:sz w:val="22"/>
          <w:lang w:val="en-GB" w:eastAsia="ja-JP"/>
        </w:rPr>
      </w:pPr>
      <w:r w:rsidRPr="00056A3C">
        <w:rPr>
          <w:rFonts w:eastAsia="Arial Unicode MS"/>
          <w:i/>
          <w:noProof w:val="0"/>
          <w:color w:val="000000" w:themeColor="text1"/>
          <w:kern w:val="2"/>
          <w:sz w:val="22"/>
          <w:lang w:val="en-GB" w:eastAsia="ja-JP"/>
        </w:rPr>
        <w:t>At least DM</w:t>
      </w:r>
      <w:r w:rsidRPr="00056A3C">
        <w:rPr>
          <w:rFonts w:eastAsia="Arial Unicode MS" w:cs="Arial"/>
          <w:i/>
          <w:noProof w:val="0"/>
          <w:color w:val="000000" w:themeColor="text1"/>
          <w:kern w:val="2"/>
          <w:sz w:val="22"/>
          <w:lang w:val="en-GB" w:eastAsia="ja-JP"/>
        </w:rPr>
        <w:t>R</w:t>
      </w:r>
      <w:r w:rsidRPr="00056A3C">
        <w:rPr>
          <w:rFonts w:eastAsia="Arial Unicode MS" w:cs="Arial" w:hint="eastAsia"/>
          <w:i/>
          <w:noProof w:val="0"/>
          <w:color w:val="000000" w:themeColor="text1"/>
          <w:kern w:val="2"/>
          <w:sz w:val="22"/>
          <w:lang w:val="en-GB" w:eastAsia="ja-JP"/>
        </w:rPr>
        <w:t xml:space="preserve">S </w:t>
      </w:r>
      <w:r w:rsidR="00D1142D" w:rsidRPr="00056A3C">
        <w:rPr>
          <w:rFonts w:eastAsia="Arial Unicode MS" w:cs="Arial"/>
          <w:i/>
          <w:noProof w:val="0"/>
          <w:color w:val="000000" w:themeColor="text1"/>
          <w:kern w:val="2"/>
          <w:sz w:val="22"/>
          <w:lang w:val="en-GB" w:eastAsia="ja-JP"/>
        </w:rPr>
        <w:t>configuration</w:t>
      </w:r>
      <w:r w:rsidR="00D1142D" w:rsidRPr="00056A3C">
        <w:rPr>
          <w:rFonts w:eastAsia="Arial Unicode MS" w:cs="Arial" w:hint="eastAsia"/>
          <w:i/>
          <w:noProof w:val="0"/>
          <w:color w:val="000000" w:themeColor="text1"/>
          <w:kern w:val="2"/>
          <w:sz w:val="22"/>
          <w:lang w:val="en-GB" w:eastAsia="ja-JP"/>
        </w:rPr>
        <w:t xml:space="preserve"> </w:t>
      </w:r>
      <w:r w:rsidRPr="00056A3C">
        <w:rPr>
          <w:rFonts w:eastAsia="Arial Unicode MS" w:cs="Arial" w:hint="eastAsia"/>
          <w:i/>
          <w:noProof w:val="0"/>
          <w:color w:val="000000" w:themeColor="text1"/>
          <w:kern w:val="2"/>
          <w:sz w:val="22"/>
          <w:lang w:val="en-GB" w:eastAsia="ja-JP"/>
        </w:rPr>
        <w:t>information</w:t>
      </w:r>
      <w:r w:rsidR="00D1142D" w:rsidRPr="00056A3C">
        <w:rPr>
          <w:rFonts w:eastAsia="Arial Unicode MS" w:cs="Arial"/>
          <w:i/>
          <w:noProof w:val="0"/>
          <w:color w:val="000000" w:themeColor="text1"/>
          <w:kern w:val="2"/>
          <w:sz w:val="22"/>
          <w:lang w:val="en-GB" w:eastAsia="ja-JP"/>
        </w:rPr>
        <w:t xml:space="preserve"> is provided</w:t>
      </w:r>
      <w:r w:rsidRPr="00056A3C">
        <w:rPr>
          <w:rFonts w:eastAsia="Arial Unicode MS" w:cs="Arial" w:hint="eastAsia"/>
          <w:i/>
          <w:noProof w:val="0"/>
          <w:color w:val="000000" w:themeColor="text1"/>
          <w:kern w:val="2"/>
          <w:sz w:val="22"/>
          <w:lang w:val="en-GB" w:eastAsia="ja-JP"/>
        </w:rPr>
        <w:t xml:space="preserve"> among gNBs via backhaul </w:t>
      </w:r>
      <w:r w:rsidRPr="00056A3C">
        <w:rPr>
          <w:rFonts w:eastAsia="Arial Unicode MS" w:cs="Arial"/>
          <w:i/>
          <w:noProof w:val="0"/>
          <w:color w:val="000000" w:themeColor="text1"/>
          <w:kern w:val="2"/>
          <w:sz w:val="22"/>
          <w:lang w:val="en-GB" w:eastAsia="ja-JP"/>
        </w:rPr>
        <w:t>signalling</w:t>
      </w:r>
      <w:r w:rsidRPr="00056A3C">
        <w:rPr>
          <w:rFonts w:eastAsia="Arial Unicode MS" w:cs="Arial" w:hint="eastAsia"/>
          <w:i/>
          <w:noProof w:val="0"/>
          <w:color w:val="000000" w:themeColor="text1"/>
          <w:kern w:val="2"/>
          <w:sz w:val="22"/>
          <w:lang w:val="en-GB" w:eastAsia="ja-JP"/>
        </w:rPr>
        <w:t xml:space="preserve"> to </w:t>
      </w:r>
      <w:r w:rsidR="00056A3C" w:rsidRPr="00056A3C">
        <w:rPr>
          <w:rFonts w:eastAsia="Arial Unicode MS" w:cs="Arial"/>
          <w:i/>
          <w:noProof w:val="0"/>
          <w:color w:val="000000" w:themeColor="text1"/>
          <w:kern w:val="2"/>
          <w:sz w:val="22"/>
          <w:lang w:val="en-GB" w:eastAsia="ja-JP"/>
        </w:rPr>
        <w:t>enable</w:t>
      </w:r>
      <w:r w:rsidRPr="00056A3C">
        <w:rPr>
          <w:rFonts w:eastAsia="Arial Unicode MS" w:cs="Arial" w:hint="eastAsia"/>
          <w:i/>
          <w:noProof w:val="0"/>
          <w:color w:val="000000" w:themeColor="text1"/>
          <w:kern w:val="2"/>
          <w:sz w:val="22"/>
          <w:lang w:val="en-GB" w:eastAsia="ja-JP"/>
        </w:rPr>
        <w:t xml:space="preserve"> EMMSE-IRC</w:t>
      </w:r>
      <w:r w:rsidR="00747DE7" w:rsidRPr="00056A3C">
        <w:rPr>
          <w:rFonts w:eastAsia="Arial Unicode MS" w:cs="Arial"/>
          <w:i/>
          <w:noProof w:val="0"/>
          <w:color w:val="000000" w:themeColor="text1"/>
          <w:kern w:val="2"/>
          <w:sz w:val="22"/>
          <w:lang w:val="en-GB" w:eastAsia="ja-JP"/>
        </w:rPr>
        <w:t>.</w:t>
      </w:r>
    </w:p>
    <w:p w14:paraId="5F99DFFF" w14:textId="77777777" w:rsidR="009640E6" w:rsidRPr="00066763" w:rsidRDefault="009640E6" w:rsidP="00066763">
      <w:pPr>
        <w:rPr>
          <w:rFonts w:eastAsia="Arial Unicode MS" w:cs="Arial"/>
          <w:noProof w:val="0"/>
          <w:color w:val="000000" w:themeColor="text1"/>
          <w:kern w:val="2"/>
          <w:sz w:val="22"/>
          <w:lang w:val="en-GB" w:eastAsia="ja-JP"/>
        </w:rPr>
      </w:pPr>
    </w:p>
    <w:p w14:paraId="458DE63C" w14:textId="2ACEB6F0" w:rsidR="00747DE7" w:rsidRPr="00747DE7" w:rsidRDefault="001D716F" w:rsidP="00747DE7">
      <w:pPr>
        <w:pStyle w:val="2"/>
        <w:jc w:val="both"/>
        <w:rPr>
          <w:color w:val="000000" w:themeColor="text1"/>
          <w:lang w:eastAsia="ja-JP"/>
        </w:rPr>
      </w:pPr>
      <w:r>
        <w:rPr>
          <w:color w:val="000000" w:themeColor="text1"/>
          <w:lang w:eastAsia="ja-JP"/>
        </w:rPr>
        <w:t xml:space="preserve">Hybrid </w:t>
      </w:r>
      <w:r w:rsidR="00E77DD3" w:rsidRPr="0076728A">
        <w:rPr>
          <w:rFonts w:eastAsia="Arial Unicode MS" w:cs="Arial"/>
          <w:noProof w:val="0"/>
          <w:kern w:val="2"/>
          <w:sz w:val="22"/>
          <w:lang w:val="en-GB" w:eastAsia="ja-JP"/>
        </w:rPr>
        <w:t>dynamic/static UL/DL resource assignment</w:t>
      </w:r>
    </w:p>
    <w:p w14:paraId="01EDB677" w14:textId="01170024" w:rsidR="00016616" w:rsidRPr="00C4218A" w:rsidRDefault="0076728A" w:rsidP="00FA4EE7">
      <w:pPr>
        <w:spacing w:after="60"/>
        <w:jc w:val="both"/>
        <w:rPr>
          <w:rFonts w:eastAsia="Arial Unicode MS" w:cs="Arial"/>
          <w:noProof w:val="0"/>
          <w:kern w:val="2"/>
          <w:sz w:val="22"/>
          <w:lang w:val="en-GB" w:eastAsia="ja-JP"/>
        </w:rPr>
      </w:pPr>
      <w:r w:rsidRPr="0076728A">
        <w:rPr>
          <w:rFonts w:eastAsia="Arial Unicode MS" w:cs="Arial"/>
          <w:noProof w:val="0"/>
          <w:kern w:val="2"/>
          <w:sz w:val="22"/>
          <w:lang w:val="en-GB" w:eastAsia="ja-JP"/>
        </w:rPr>
        <w:t>Flexible duplex is not always beneficial to the system performance, e.g., when the traffic load is high, when small cells are densely deployed or when coexisting with LTE. From the evaluation results in [</w:t>
      </w:r>
      <w:r w:rsidR="00325411">
        <w:rPr>
          <w:rFonts w:eastAsia="Arial Unicode MS" w:cs="Arial"/>
          <w:noProof w:val="0"/>
          <w:kern w:val="2"/>
          <w:sz w:val="22"/>
          <w:lang w:val="en-GB" w:eastAsia="ja-JP"/>
        </w:rPr>
        <w:t>5</w:t>
      </w:r>
      <w:r w:rsidRPr="0076728A">
        <w:rPr>
          <w:rFonts w:eastAsia="Arial Unicode MS" w:cs="Arial"/>
          <w:noProof w:val="0"/>
          <w:kern w:val="2"/>
          <w:sz w:val="22"/>
          <w:lang w:val="en-GB" w:eastAsia="ja-JP"/>
        </w:rPr>
        <w:t xml:space="preserve">], it can be observed that in high load, </w:t>
      </w:r>
      <w:r>
        <w:rPr>
          <w:rFonts w:eastAsia="Arial Unicode MS" w:cs="Arial"/>
          <w:noProof w:val="0"/>
          <w:kern w:val="2"/>
          <w:sz w:val="22"/>
          <w:lang w:val="en-GB" w:eastAsia="ja-JP"/>
        </w:rPr>
        <w:t xml:space="preserve">flexible duplex </w:t>
      </w:r>
      <w:r w:rsidRPr="0076728A">
        <w:rPr>
          <w:rFonts w:eastAsia="Arial Unicode MS" w:cs="Arial" w:hint="eastAsia"/>
          <w:noProof w:val="0"/>
          <w:kern w:val="2"/>
          <w:sz w:val="22"/>
          <w:lang w:val="en-GB" w:eastAsia="ja-JP"/>
        </w:rPr>
        <w:t xml:space="preserve">does not have enough performance gain (or bring some </w:t>
      </w:r>
      <w:r w:rsidRPr="0076728A">
        <w:rPr>
          <w:rFonts w:eastAsia="Arial Unicode MS" w:cs="Arial"/>
          <w:noProof w:val="0"/>
          <w:kern w:val="2"/>
          <w:sz w:val="22"/>
          <w:lang w:val="en-GB" w:eastAsia="ja-JP"/>
        </w:rPr>
        <w:t>performance</w:t>
      </w:r>
      <w:r w:rsidRPr="0076728A">
        <w:rPr>
          <w:rFonts w:eastAsia="Arial Unicode MS" w:cs="Arial" w:hint="eastAsia"/>
          <w:noProof w:val="0"/>
          <w:kern w:val="2"/>
          <w:sz w:val="22"/>
          <w:lang w:val="en-GB" w:eastAsia="ja-JP"/>
        </w:rPr>
        <w:t xml:space="preserve"> loss).</w:t>
      </w:r>
      <w:r>
        <w:rPr>
          <w:rFonts w:eastAsia="Arial Unicode MS" w:cs="Arial"/>
          <w:noProof w:val="0"/>
          <w:kern w:val="2"/>
          <w:sz w:val="22"/>
          <w:lang w:val="en-GB" w:eastAsia="ja-JP"/>
        </w:rPr>
        <w:t xml:space="preserve"> This means that flexible duplex is not always needed. </w:t>
      </w:r>
      <w:r w:rsidR="00FA4EE7" w:rsidRPr="0076728A">
        <w:rPr>
          <w:rFonts w:eastAsia="Arial Unicode MS" w:cs="Arial" w:hint="eastAsia"/>
          <w:noProof w:val="0"/>
          <w:kern w:val="2"/>
          <w:sz w:val="22"/>
          <w:lang w:val="en-GB" w:eastAsia="ja-JP"/>
        </w:rPr>
        <w:t xml:space="preserve">To address this issue, one simple/robust approach is to </w:t>
      </w:r>
      <w:r w:rsidR="00FA4EE7" w:rsidRPr="0076728A">
        <w:rPr>
          <w:rFonts w:eastAsia="Arial Unicode MS" w:cs="Arial"/>
          <w:noProof w:val="0"/>
          <w:kern w:val="2"/>
          <w:sz w:val="22"/>
          <w:lang w:val="en-GB" w:eastAsia="ja-JP"/>
        </w:rPr>
        <w:t>fall</w:t>
      </w:r>
      <w:r w:rsidR="00FA4EE7" w:rsidRPr="0076728A">
        <w:rPr>
          <w:rFonts w:eastAsia="Arial Unicode MS" w:cs="Arial" w:hint="eastAsia"/>
          <w:noProof w:val="0"/>
          <w:kern w:val="2"/>
          <w:sz w:val="22"/>
          <w:lang w:val="en-GB" w:eastAsia="ja-JP"/>
        </w:rPr>
        <w:t xml:space="preserve"> </w:t>
      </w:r>
      <w:r w:rsidR="00FA4EE7" w:rsidRPr="0076728A">
        <w:rPr>
          <w:rFonts w:eastAsia="Arial Unicode MS" w:cs="Arial"/>
          <w:noProof w:val="0"/>
          <w:kern w:val="2"/>
          <w:sz w:val="22"/>
          <w:lang w:val="en-GB" w:eastAsia="ja-JP"/>
        </w:rPr>
        <w:t>back to static/semi-static TDD</w:t>
      </w:r>
      <w:r>
        <w:rPr>
          <w:rFonts w:eastAsia="Arial Unicode MS" w:cs="Arial" w:hint="eastAsia"/>
          <w:noProof w:val="0"/>
          <w:kern w:val="2"/>
          <w:sz w:val="22"/>
          <w:lang w:val="en-GB" w:eastAsia="ja-JP"/>
        </w:rPr>
        <w:t>.</w:t>
      </w:r>
      <w:r>
        <w:rPr>
          <w:rFonts w:eastAsia="Arial Unicode MS" w:cs="Arial"/>
          <w:noProof w:val="0"/>
          <w:kern w:val="2"/>
          <w:sz w:val="22"/>
          <w:lang w:val="en-GB" w:eastAsia="ja-JP"/>
        </w:rPr>
        <w:t xml:space="preserve"> </w:t>
      </w:r>
      <w:r w:rsidR="00FF7681">
        <w:rPr>
          <w:rFonts w:eastAsia="Arial Unicode MS" w:cs="Arial"/>
          <w:noProof w:val="0"/>
          <w:kern w:val="2"/>
          <w:sz w:val="22"/>
          <w:lang w:val="en-GB" w:eastAsia="ja-JP"/>
        </w:rPr>
        <w:t>For example, when flexible duplex is not beneficial, the system fall</w:t>
      </w:r>
      <w:r w:rsidR="00857E0F">
        <w:rPr>
          <w:rFonts w:eastAsia="Arial Unicode MS" w:cs="Arial"/>
          <w:noProof w:val="0"/>
          <w:kern w:val="2"/>
          <w:sz w:val="22"/>
          <w:lang w:val="en-GB" w:eastAsia="ja-JP"/>
        </w:rPr>
        <w:t xml:space="preserve">s </w:t>
      </w:r>
      <w:r w:rsidR="00FF7681">
        <w:rPr>
          <w:rFonts w:eastAsia="Arial Unicode MS" w:cs="Arial"/>
          <w:noProof w:val="0"/>
          <w:kern w:val="2"/>
          <w:sz w:val="22"/>
          <w:lang w:val="en-GB" w:eastAsia="ja-JP"/>
        </w:rPr>
        <w:t xml:space="preserve">back to static TDD in which cross-link interference can be avoided. </w:t>
      </w:r>
      <w:r w:rsidR="00565F63" w:rsidRPr="00565F63">
        <w:rPr>
          <w:rFonts w:eastAsia="Arial Unicode MS" w:cs="Arial" w:hint="eastAsia"/>
          <w:noProof w:val="0"/>
          <w:kern w:val="2"/>
          <w:sz w:val="22"/>
          <w:lang w:val="en-GB" w:eastAsia="ja-JP"/>
        </w:rPr>
        <w:t xml:space="preserve">This </w:t>
      </w:r>
      <w:r w:rsidR="00565F63" w:rsidRPr="00565F63">
        <w:rPr>
          <w:rFonts w:eastAsia="Arial Unicode MS" w:cs="Arial"/>
          <w:noProof w:val="0"/>
          <w:kern w:val="2"/>
          <w:sz w:val="22"/>
          <w:lang w:val="en-GB" w:eastAsia="ja-JP"/>
        </w:rPr>
        <w:t>fall</w:t>
      </w:r>
      <w:r w:rsidR="00D55EE1">
        <w:rPr>
          <w:rFonts w:eastAsia="Arial Unicode MS" w:cs="Arial"/>
          <w:noProof w:val="0"/>
          <w:kern w:val="2"/>
          <w:sz w:val="22"/>
          <w:lang w:val="en-GB" w:eastAsia="ja-JP"/>
        </w:rPr>
        <w:t>-</w:t>
      </w:r>
      <w:r w:rsidR="00565F63" w:rsidRPr="00565F63">
        <w:rPr>
          <w:rFonts w:eastAsia="Arial Unicode MS" w:cs="Arial"/>
          <w:noProof w:val="0"/>
          <w:kern w:val="2"/>
          <w:sz w:val="22"/>
          <w:lang w:val="en-GB" w:eastAsia="ja-JP"/>
        </w:rPr>
        <w:t>back</w:t>
      </w:r>
      <w:r w:rsidR="00565F63" w:rsidRPr="00565F63">
        <w:rPr>
          <w:rFonts w:eastAsia="Arial Unicode MS" w:cs="Arial" w:hint="eastAsia"/>
          <w:noProof w:val="0"/>
          <w:kern w:val="2"/>
          <w:sz w:val="22"/>
          <w:lang w:val="en-GB" w:eastAsia="ja-JP"/>
        </w:rPr>
        <w:t xml:space="preserve"> </w:t>
      </w:r>
      <w:r w:rsidR="00565F63" w:rsidRPr="00565F63">
        <w:rPr>
          <w:rFonts w:eastAsia="Arial Unicode MS" w:cs="Arial"/>
          <w:noProof w:val="0"/>
          <w:kern w:val="2"/>
          <w:sz w:val="22"/>
          <w:lang w:val="en-GB" w:eastAsia="ja-JP"/>
        </w:rPr>
        <w:t>mechanism</w:t>
      </w:r>
      <w:r w:rsidR="00565F63" w:rsidRPr="00565F63">
        <w:rPr>
          <w:rFonts w:eastAsia="Arial Unicode MS" w:cs="Arial" w:hint="eastAsia"/>
          <w:noProof w:val="0"/>
          <w:kern w:val="2"/>
          <w:sz w:val="22"/>
          <w:lang w:val="en-GB" w:eastAsia="ja-JP"/>
        </w:rPr>
        <w:t xml:space="preserve"> is </w:t>
      </w:r>
      <w:r w:rsidR="00565F63" w:rsidRPr="00565F63">
        <w:rPr>
          <w:rFonts w:eastAsia="Arial Unicode MS" w:cs="Arial"/>
          <w:noProof w:val="0"/>
          <w:kern w:val="2"/>
          <w:sz w:val="22"/>
          <w:lang w:val="en-GB" w:eastAsia="ja-JP"/>
        </w:rPr>
        <w:t>already</w:t>
      </w:r>
      <w:r w:rsidR="00565F63" w:rsidRPr="00565F63">
        <w:rPr>
          <w:rFonts w:eastAsia="Arial Unicode MS" w:cs="Arial" w:hint="eastAsia"/>
          <w:noProof w:val="0"/>
          <w:kern w:val="2"/>
          <w:sz w:val="22"/>
          <w:lang w:val="en-GB" w:eastAsia="ja-JP"/>
        </w:rPr>
        <w:t xml:space="preserve"> </w:t>
      </w:r>
      <w:r w:rsidR="00565F63" w:rsidRPr="00565F63">
        <w:rPr>
          <w:rFonts w:eastAsia="Arial Unicode MS" w:cs="Arial"/>
          <w:noProof w:val="0"/>
          <w:kern w:val="2"/>
          <w:sz w:val="22"/>
          <w:lang w:val="en-GB" w:eastAsia="ja-JP"/>
        </w:rPr>
        <w:t>referred</w:t>
      </w:r>
      <w:r w:rsidR="00565F63" w:rsidRPr="00565F63">
        <w:rPr>
          <w:rFonts w:eastAsia="Arial Unicode MS" w:cs="Arial" w:hint="eastAsia"/>
          <w:noProof w:val="0"/>
          <w:kern w:val="2"/>
          <w:sz w:val="22"/>
          <w:lang w:val="en-GB" w:eastAsia="ja-JP"/>
        </w:rPr>
        <w:t xml:space="preserve"> to as </w:t>
      </w:r>
      <w:r w:rsidR="00565F63" w:rsidRPr="00565F63">
        <w:rPr>
          <w:rFonts w:eastAsia="Arial Unicode MS" w:cs="Arial"/>
          <w:noProof w:val="0"/>
          <w:kern w:val="2"/>
          <w:sz w:val="22"/>
          <w:lang w:val="en-GB" w:eastAsia="ja-JP"/>
        </w:rPr>
        <w:t>“hybrid dynamic/static UL/DL resource assignment”</w:t>
      </w:r>
      <w:r w:rsidR="00565F63" w:rsidRPr="00565F63">
        <w:rPr>
          <w:rFonts w:eastAsia="Arial Unicode MS" w:cs="Arial" w:hint="eastAsia"/>
          <w:noProof w:val="0"/>
          <w:kern w:val="2"/>
          <w:sz w:val="22"/>
          <w:lang w:val="en-GB" w:eastAsia="ja-JP"/>
        </w:rPr>
        <w:t xml:space="preserve"> in TR</w:t>
      </w:r>
      <w:r w:rsidR="00E64F30">
        <w:rPr>
          <w:rFonts w:eastAsia="Arial Unicode MS" w:cs="Arial"/>
          <w:noProof w:val="0"/>
          <w:kern w:val="2"/>
          <w:sz w:val="22"/>
          <w:lang w:val="en-GB" w:eastAsia="ja-JP"/>
        </w:rPr>
        <w:t>38.802</w:t>
      </w:r>
      <w:r w:rsidR="00565F63" w:rsidRPr="00565F63">
        <w:rPr>
          <w:rFonts w:eastAsia="Arial Unicode MS" w:cs="Arial" w:hint="eastAsia"/>
          <w:noProof w:val="0"/>
          <w:kern w:val="2"/>
          <w:sz w:val="22"/>
          <w:lang w:val="en-GB" w:eastAsia="ja-JP"/>
        </w:rPr>
        <w:t>.</w:t>
      </w:r>
      <w:r w:rsidR="00565F63">
        <w:rPr>
          <w:rFonts w:eastAsia="Arial Unicode MS" w:cs="Arial"/>
          <w:noProof w:val="0"/>
          <w:kern w:val="2"/>
          <w:sz w:val="22"/>
          <w:lang w:val="en-GB" w:eastAsia="ja-JP"/>
        </w:rPr>
        <w:t xml:space="preserve"> Based on the above discussion</w:t>
      </w:r>
      <w:r w:rsidR="009E2682">
        <w:rPr>
          <w:rFonts w:eastAsia="Arial Unicode MS" w:cs="Arial"/>
          <w:noProof w:val="0"/>
          <w:kern w:val="2"/>
          <w:sz w:val="22"/>
          <w:lang w:val="en-GB" w:eastAsia="ja-JP"/>
        </w:rPr>
        <w:t xml:space="preserve">, we believe “hybrid </w:t>
      </w:r>
      <w:r w:rsidR="009E2682" w:rsidRPr="0076728A">
        <w:rPr>
          <w:rFonts w:eastAsia="Arial Unicode MS" w:cs="Arial"/>
          <w:noProof w:val="0"/>
          <w:kern w:val="2"/>
          <w:sz w:val="22"/>
          <w:lang w:val="en-GB" w:eastAsia="ja-JP"/>
        </w:rPr>
        <w:t>dynamic/static UL/DL resource assignment</w:t>
      </w:r>
      <w:r w:rsidR="009E2682">
        <w:rPr>
          <w:rFonts w:eastAsia="Arial Unicode MS" w:cs="Arial"/>
          <w:noProof w:val="0"/>
          <w:kern w:val="2"/>
          <w:sz w:val="22"/>
          <w:lang w:val="en-GB" w:eastAsia="ja-JP"/>
        </w:rPr>
        <w:t>” is beneficial to avoid cross-link interference</w:t>
      </w:r>
      <w:r w:rsidR="00565F63">
        <w:rPr>
          <w:rFonts w:eastAsia="Arial Unicode MS" w:cs="Arial"/>
          <w:noProof w:val="0"/>
          <w:kern w:val="2"/>
          <w:sz w:val="22"/>
          <w:lang w:val="en-GB" w:eastAsia="ja-JP"/>
        </w:rPr>
        <w:t xml:space="preserve"> at certain scenario</w:t>
      </w:r>
      <w:r w:rsidR="009E2682">
        <w:rPr>
          <w:rFonts w:eastAsia="Arial Unicode MS" w:cs="Arial"/>
          <w:noProof w:val="0"/>
          <w:kern w:val="2"/>
          <w:sz w:val="22"/>
          <w:lang w:val="en-GB" w:eastAsia="ja-JP"/>
        </w:rPr>
        <w:t>.</w:t>
      </w:r>
      <w:r w:rsidR="00016616">
        <w:rPr>
          <w:rFonts w:eastAsia="Arial Unicode MS" w:cs="Arial" w:hint="eastAsia"/>
          <w:noProof w:val="0"/>
          <w:kern w:val="2"/>
          <w:sz w:val="22"/>
          <w:lang w:val="en-GB" w:eastAsia="ja-JP"/>
        </w:rPr>
        <w:t xml:space="preserve"> In RAN1#88bis, semi-static assignment of UL/DL transmission direction based on higher layer </w:t>
      </w:r>
      <w:r w:rsidR="00016616">
        <w:rPr>
          <w:rFonts w:eastAsia="Arial Unicode MS" w:cs="Arial"/>
          <w:noProof w:val="0"/>
          <w:kern w:val="2"/>
          <w:sz w:val="22"/>
          <w:lang w:val="en-GB" w:eastAsia="ja-JP"/>
        </w:rPr>
        <w:t>signalling</w:t>
      </w:r>
      <w:r w:rsidR="00016616">
        <w:rPr>
          <w:rFonts w:eastAsia="Arial Unicode MS" w:cs="Arial" w:hint="eastAsia"/>
          <w:noProof w:val="0"/>
          <w:kern w:val="2"/>
          <w:sz w:val="22"/>
          <w:lang w:val="en-GB" w:eastAsia="ja-JP"/>
        </w:rPr>
        <w:t xml:space="preserve"> has been agreed and </w:t>
      </w:r>
      <w:r w:rsidR="00BC0078">
        <w:rPr>
          <w:rFonts w:eastAsia="Arial Unicode MS" w:cs="Arial" w:hint="eastAsia"/>
          <w:noProof w:val="0"/>
          <w:kern w:val="2"/>
          <w:sz w:val="22"/>
          <w:lang w:val="en-GB" w:eastAsia="ja-JP"/>
        </w:rPr>
        <w:t>backhaul</w:t>
      </w:r>
      <w:r w:rsidR="00016616">
        <w:rPr>
          <w:rFonts w:eastAsia="Arial Unicode MS" w:cs="Arial" w:hint="eastAsia"/>
          <w:noProof w:val="0"/>
          <w:kern w:val="2"/>
          <w:sz w:val="22"/>
          <w:lang w:val="en-GB" w:eastAsia="ja-JP"/>
        </w:rPr>
        <w:t xml:space="preserve"> </w:t>
      </w:r>
      <w:r w:rsidR="00016616">
        <w:rPr>
          <w:rFonts w:eastAsia="Arial Unicode MS" w:cs="Arial"/>
          <w:noProof w:val="0"/>
          <w:kern w:val="2"/>
          <w:sz w:val="22"/>
          <w:lang w:val="en-GB" w:eastAsia="ja-JP"/>
        </w:rPr>
        <w:t>signalling</w:t>
      </w:r>
      <w:r w:rsidR="00016616">
        <w:rPr>
          <w:rFonts w:eastAsia="Arial Unicode MS" w:cs="Arial" w:hint="eastAsia"/>
          <w:noProof w:val="0"/>
          <w:kern w:val="2"/>
          <w:sz w:val="22"/>
          <w:lang w:val="en-GB" w:eastAsia="ja-JP"/>
        </w:rPr>
        <w:t xml:space="preserve"> for exchange of </w:t>
      </w:r>
      <w:r w:rsidR="00016616" w:rsidRPr="00016616">
        <w:rPr>
          <w:rFonts w:eastAsia="Arial Unicode MS" w:cs="Arial"/>
          <w:noProof w:val="0"/>
          <w:kern w:val="2"/>
          <w:sz w:val="22"/>
          <w:lang w:val="en-GB" w:eastAsia="ja-JP"/>
        </w:rPr>
        <w:t>intended DL/UL transmission direction configuration</w:t>
      </w:r>
      <w:r w:rsidR="00016616">
        <w:rPr>
          <w:rFonts w:eastAsia="Arial Unicode MS" w:cs="Arial" w:hint="eastAsia"/>
          <w:noProof w:val="0"/>
          <w:kern w:val="2"/>
          <w:sz w:val="22"/>
          <w:lang w:val="en-GB" w:eastAsia="ja-JP"/>
        </w:rPr>
        <w:t xml:space="preserve"> has also been agreed.</w:t>
      </w:r>
      <w:r w:rsidR="00F32EF2">
        <w:rPr>
          <w:rFonts w:eastAsia="Arial Unicode MS" w:cs="Arial" w:hint="eastAsia"/>
          <w:noProof w:val="0"/>
          <w:kern w:val="2"/>
          <w:sz w:val="22"/>
          <w:lang w:val="en-GB" w:eastAsia="ja-JP"/>
        </w:rPr>
        <w:t xml:space="preserve"> Regarding the further detail of semi-static TDD, it would be discussed in the A.I. of scheduling/HARQ.</w:t>
      </w:r>
    </w:p>
    <w:p w14:paraId="4868F6D6" w14:textId="77777777" w:rsidR="00016616" w:rsidRPr="00805EB2" w:rsidRDefault="00016616" w:rsidP="00FA4EE7">
      <w:pPr>
        <w:spacing w:after="60"/>
        <w:jc w:val="both"/>
        <w:rPr>
          <w:rFonts w:eastAsia="Arial Unicode MS" w:cs="Arial"/>
          <w:noProof w:val="0"/>
          <w:kern w:val="2"/>
          <w:sz w:val="22"/>
          <w:lang w:val="en-GB" w:eastAsia="ja-JP"/>
        </w:rPr>
      </w:pPr>
    </w:p>
    <w:p w14:paraId="66B5D389" w14:textId="77777777" w:rsidR="0076728A" w:rsidRPr="0050521C" w:rsidRDefault="00811C5A" w:rsidP="0050521C">
      <w:pPr>
        <w:rPr>
          <w:rFonts w:eastAsia="等线"/>
          <w:b/>
          <w:sz w:val="22"/>
          <w:u w:val="single"/>
          <w:lang w:val="en-GB" w:eastAsia="zh-CN"/>
        </w:rPr>
      </w:pPr>
      <w:r w:rsidRPr="0050521C">
        <w:rPr>
          <w:rFonts w:eastAsia="等线"/>
          <w:b/>
          <w:sz w:val="22"/>
          <w:u w:val="single"/>
          <w:lang w:val="en-GB" w:eastAsia="zh-CN"/>
        </w:rPr>
        <w:t xml:space="preserve">Proposal 2: </w:t>
      </w:r>
    </w:p>
    <w:p w14:paraId="757F025D" w14:textId="1AA24A15" w:rsidR="00AA0AC9" w:rsidRPr="0003689E" w:rsidRDefault="00811C5A" w:rsidP="0050521C">
      <w:pPr>
        <w:pStyle w:val="afa"/>
        <w:numPr>
          <w:ilvl w:val="0"/>
          <w:numId w:val="11"/>
        </w:numPr>
        <w:spacing w:beforeLines="50" w:before="120"/>
        <w:ind w:firstLineChars="0"/>
        <w:jc w:val="both"/>
        <w:rPr>
          <w:rFonts w:ascii="Times New Roman" w:eastAsia="等线" w:hAnsi="Times New Roman"/>
          <w:i/>
          <w:sz w:val="22"/>
          <w:lang w:val="en-GB" w:eastAsia="zh-CN"/>
        </w:rPr>
      </w:pPr>
      <w:r w:rsidRPr="0003689E">
        <w:rPr>
          <w:rFonts w:ascii="Times New Roman" w:eastAsia="等线" w:hAnsi="Times New Roman"/>
          <w:i/>
          <w:sz w:val="22"/>
          <w:lang w:val="en-GB" w:eastAsia="zh-CN"/>
        </w:rPr>
        <w:t xml:space="preserve">Hybrid </w:t>
      </w:r>
      <w:r w:rsidR="00E77DD3" w:rsidRPr="00E77DD3">
        <w:rPr>
          <w:rFonts w:ascii="Times New Roman" w:eastAsia="等线" w:hAnsi="Times New Roman"/>
          <w:i/>
          <w:sz w:val="22"/>
          <w:lang w:val="en-GB" w:eastAsia="zh-CN"/>
        </w:rPr>
        <w:t>dynamic/static UL/DL resource assignment</w:t>
      </w:r>
      <w:r w:rsidRPr="0003689E">
        <w:rPr>
          <w:rFonts w:ascii="Times New Roman" w:eastAsia="等线" w:hAnsi="Times New Roman"/>
          <w:i/>
          <w:sz w:val="22"/>
          <w:lang w:val="en-GB" w:eastAsia="zh-CN"/>
        </w:rPr>
        <w:t xml:space="preserve"> should be </w:t>
      </w:r>
      <w:r w:rsidR="009E05A0" w:rsidRPr="0003689E">
        <w:rPr>
          <w:rFonts w:ascii="Times New Roman" w:eastAsia="等线" w:hAnsi="Times New Roman"/>
          <w:i/>
          <w:sz w:val="22"/>
          <w:lang w:val="en-GB" w:eastAsia="zh-CN"/>
        </w:rPr>
        <w:t>assumed at least for the case when the traffic load is high</w:t>
      </w:r>
      <w:r w:rsidRPr="0003689E">
        <w:rPr>
          <w:rFonts w:ascii="Times New Roman" w:eastAsia="等线" w:hAnsi="Times New Roman"/>
          <w:i/>
          <w:sz w:val="22"/>
          <w:lang w:val="en-GB" w:eastAsia="zh-CN"/>
        </w:rPr>
        <w:t>.</w:t>
      </w:r>
    </w:p>
    <w:p w14:paraId="6F445DF0" w14:textId="1E3D2D1D" w:rsidR="00DF63D0" w:rsidRPr="00FE60BB" w:rsidRDefault="00DF63D0" w:rsidP="003E01AE">
      <w:pPr>
        <w:rPr>
          <w:rFonts w:eastAsiaTheme="minorEastAsia"/>
          <w:lang w:eastAsia="ja-JP"/>
        </w:rPr>
      </w:pPr>
    </w:p>
    <w:p w14:paraId="28BE23B3" w14:textId="6E502236" w:rsidR="003E01AE" w:rsidRDefault="003E01AE" w:rsidP="003E01AE">
      <w:pPr>
        <w:pStyle w:val="2"/>
        <w:jc w:val="both"/>
        <w:rPr>
          <w:color w:val="000000" w:themeColor="text1"/>
          <w:lang w:eastAsia="ja-JP"/>
        </w:rPr>
      </w:pPr>
      <w:r w:rsidRPr="003E01AE">
        <w:rPr>
          <w:rFonts w:hint="eastAsia"/>
          <w:color w:val="000000" w:themeColor="text1"/>
          <w:lang w:eastAsia="ja-JP"/>
        </w:rPr>
        <w:t>Power control</w:t>
      </w:r>
    </w:p>
    <w:p w14:paraId="4319291A" w14:textId="6A6D1F5F" w:rsidR="00554FC4" w:rsidRPr="00FE60BB" w:rsidRDefault="002A5041" w:rsidP="006606FD">
      <w:pPr>
        <w:jc w:val="both"/>
        <w:rPr>
          <w:sz w:val="22"/>
          <w:szCs w:val="22"/>
          <w:lang w:eastAsia="ja-JP"/>
        </w:rPr>
      </w:pPr>
      <w:r w:rsidRPr="00FE60BB">
        <w:rPr>
          <w:rFonts w:hint="eastAsia"/>
          <w:sz w:val="22"/>
          <w:szCs w:val="22"/>
          <w:lang w:eastAsia="ja-JP"/>
        </w:rPr>
        <w:t>As we evaluated in [</w:t>
      </w:r>
      <w:r w:rsidR="00E103E4">
        <w:rPr>
          <w:sz w:val="22"/>
          <w:szCs w:val="22"/>
          <w:lang w:eastAsia="ja-JP"/>
        </w:rPr>
        <w:t>8</w:t>
      </w:r>
      <w:r w:rsidRPr="00FE60BB">
        <w:rPr>
          <w:rFonts w:hint="eastAsia"/>
          <w:sz w:val="22"/>
          <w:szCs w:val="22"/>
          <w:lang w:eastAsia="ja-JP"/>
        </w:rPr>
        <w:t>], achi</w:t>
      </w:r>
      <w:r w:rsidR="00245B3E" w:rsidRPr="00FE60BB">
        <w:rPr>
          <w:sz w:val="22"/>
          <w:szCs w:val="22"/>
          <w:lang w:eastAsia="ja-JP"/>
        </w:rPr>
        <w:t>e</w:t>
      </w:r>
      <w:r w:rsidRPr="00FE60BB">
        <w:rPr>
          <w:rFonts w:hint="eastAsia"/>
          <w:sz w:val="22"/>
          <w:szCs w:val="22"/>
          <w:lang w:eastAsia="ja-JP"/>
        </w:rPr>
        <w:t>vable UPT with advanced receiver highly depends on receiver type and tighter network coordination is required for advanced receiver with higher UPT. Therefore, suppl</w:t>
      </w:r>
      <w:r w:rsidR="00245B3E" w:rsidRPr="00FE60BB">
        <w:rPr>
          <w:sz w:val="22"/>
          <w:szCs w:val="22"/>
          <w:lang w:eastAsia="ja-JP"/>
        </w:rPr>
        <w:t>e</w:t>
      </w:r>
      <w:r w:rsidRPr="00FE60BB">
        <w:rPr>
          <w:rFonts w:hint="eastAsia"/>
          <w:sz w:val="22"/>
          <w:szCs w:val="22"/>
          <w:lang w:eastAsia="ja-JP"/>
        </w:rPr>
        <w:t xml:space="preserve">mental interference mitigation scheme is also considered. </w:t>
      </w:r>
      <w:r w:rsidR="006606FD" w:rsidRPr="00FE60BB">
        <w:rPr>
          <w:rFonts w:hint="eastAsia"/>
          <w:sz w:val="22"/>
          <w:szCs w:val="22"/>
          <w:lang w:eastAsia="ja-JP"/>
        </w:rPr>
        <w:t>In Rel-12, RAN1 introduced UL power boosting mechanism to tackle with strong eNB-</w:t>
      </w:r>
      <w:r w:rsidR="006B7250" w:rsidRPr="00EF5118">
        <w:rPr>
          <w:rFonts w:eastAsia="等线"/>
          <w:sz w:val="22"/>
          <w:szCs w:val="22"/>
          <w:lang w:eastAsia="zh-CN"/>
        </w:rPr>
        <w:t>to-</w:t>
      </w:r>
      <w:r w:rsidR="006606FD" w:rsidRPr="00FE60BB">
        <w:rPr>
          <w:rFonts w:hint="eastAsia"/>
          <w:sz w:val="22"/>
          <w:szCs w:val="22"/>
          <w:lang w:eastAsia="ja-JP"/>
        </w:rPr>
        <w:t xml:space="preserve">eNB interference. </w:t>
      </w:r>
      <w:r w:rsidR="00554FC4" w:rsidRPr="00FE60BB">
        <w:rPr>
          <w:rFonts w:hint="eastAsia"/>
          <w:sz w:val="22"/>
          <w:szCs w:val="22"/>
          <w:lang w:eastAsia="ja-JP"/>
        </w:rPr>
        <w:t>We believe UL power control provides suppl</w:t>
      </w:r>
      <w:r w:rsidR="00245B3E" w:rsidRPr="00FE60BB">
        <w:rPr>
          <w:sz w:val="22"/>
          <w:szCs w:val="22"/>
          <w:lang w:eastAsia="ja-JP"/>
        </w:rPr>
        <w:t>e</w:t>
      </w:r>
      <w:r w:rsidR="00554FC4" w:rsidRPr="00FE60BB">
        <w:rPr>
          <w:rFonts w:hint="eastAsia"/>
          <w:sz w:val="22"/>
          <w:szCs w:val="22"/>
          <w:lang w:eastAsia="ja-JP"/>
        </w:rPr>
        <w:t xml:space="preserve">mental </w:t>
      </w:r>
      <w:r w:rsidR="00905DCA" w:rsidRPr="00FE60BB">
        <w:rPr>
          <w:rFonts w:hint="eastAsia"/>
          <w:sz w:val="22"/>
          <w:szCs w:val="22"/>
          <w:lang w:eastAsia="ja-JP"/>
        </w:rPr>
        <w:t xml:space="preserve">UL </w:t>
      </w:r>
      <w:r w:rsidR="004341F7" w:rsidRPr="00FE60BB">
        <w:rPr>
          <w:rFonts w:hint="eastAsia"/>
          <w:sz w:val="22"/>
          <w:szCs w:val="22"/>
          <w:lang w:eastAsia="ja-JP"/>
        </w:rPr>
        <w:t>UPT</w:t>
      </w:r>
      <w:r w:rsidR="00554FC4" w:rsidRPr="00FE60BB">
        <w:rPr>
          <w:rFonts w:hint="eastAsia"/>
          <w:sz w:val="22"/>
          <w:szCs w:val="22"/>
          <w:lang w:eastAsia="ja-JP"/>
        </w:rPr>
        <w:t xml:space="preserve"> gain and this should be supported in Rel-15.</w:t>
      </w:r>
      <w:r w:rsidR="00AB53B1">
        <w:rPr>
          <w:sz w:val="22"/>
          <w:szCs w:val="22"/>
          <w:lang w:eastAsia="ja-JP"/>
        </w:rPr>
        <w:t xml:space="preserve"> </w:t>
      </w:r>
      <w:r w:rsidR="00A63B7C">
        <w:rPr>
          <w:rFonts w:hint="eastAsia"/>
          <w:sz w:val="22"/>
          <w:szCs w:val="22"/>
          <w:lang w:eastAsia="ja-JP"/>
        </w:rPr>
        <w:t>In NR, hybrid TDD</w:t>
      </w:r>
      <w:r w:rsidR="00DC019A">
        <w:rPr>
          <w:rFonts w:hint="eastAsia"/>
          <w:sz w:val="22"/>
          <w:szCs w:val="22"/>
          <w:lang w:eastAsia="ja-JP"/>
        </w:rPr>
        <w:t>,</w:t>
      </w:r>
      <w:r w:rsidR="00A63B7C">
        <w:rPr>
          <w:rFonts w:hint="eastAsia"/>
          <w:sz w:val="22"/>
          <w:szCs w:val="22"/>
          <w:lang w:eastAsia="ja-JP"/>
        </w:rPr>
        <w:t xml:space="preserve"> which is a switching between semi-static TDD operation and fully dynamic TDD operation</w:t>
      </w:r>
      <w:r w:rsidR="00DC019A">
        <w:rPr>
          <w:rFonts w:hint="eastAsia"/>
          <w:sz w:val="22"/>
          <w:szCs w:val="22"/>
          <w:lang w:eastAsia="ja-JP"/>
        </w:rPr>
        <w:t>,</w:t>
      </w:r>
      <w:r w:rsidR="00A63B7C">
        <w:rPr>
          <w:rFonts w:hint="eastAsia"/>
          <w:sz w:val="22"/>
          <w:szCs w:val="22"/>
          <w:lang w:eastAsia="ja-JP"/>
        </w:rPr>
        <w:t xml:space="preserve"> is considered. </w:t>
      </w:r>
      <w:r w:rsidR="00DC019A">
        <w:rPr>
          <w:rFonts w:hint="eastAsia"/>
          <w:sz w:val="22"/>
          <w:szCs w:val="22"/>
          <w:lang w:eastAsia="ja-JP"/>
        </w:rPr>
        <w:t xml:space="preserve">In </w:t>
      </w:r>
      <w:r w:rsidR="00BD79CE">
        <w:rPr>
          <w:rFonts w:hint="eastAsia"/>
          <w:sz w:val="22"/>
          <w:szCs w:val="22"/>
          <w:lang w:eastAsia="ja-JP"/>
        </w:rPr>
        <w:t>medium</w:t>
      </w:r>
      <w:r w:rsidR="00DC019A">
        <w:rPr>
          <w:rFonts w:hint="eastAsia"/>
          <w:sz w:val="22"/>
          <w:szCs w:val="22"/>
          <w:lang w:eastAsia="ja-JP"/>
        </w:rPr>
        <w:t xml:space="preserve"> loaded case, </w:t>
      </w:r>
      <w:r w:rsidR="00062E37">
        <w:rPr>
          <w:rFonts w:hint="eastAsia"/>
          <w:sz w:val="22"/>
          <w:szCs w:val="22"/>
          <w:lang w:eastAsia="ja-JP"/>
        </w:rPr>
        <w:t xml:space="preserve">TDD operation similar to Rel-12 eIMTA, i.e., </w:t>
      </w:r>
      <w:r w:rsidR="00DC019A">
        <w:rPr>
          <w:rFonts w:hint="eastAsia"/>
          <w:sz w:val="22"/>
          <w:szCs w:val="22"/>
          <w:lang w:eastAsia="ja-JP"/>
        </w:rPr>
        <w:t>m</w:t>
      </w:r>
      <w:r w:rsidR="00A63B7C">
        <w:rPr>
          <w:rFonts w:hint="eastAsia"/>
          <w:sz w:val="22"/>
          <w:szCs w:val="22"/>
          <w:lang w:eastAsia="ja-JP"/>
        </w:rPr>
        <w:t>ixture of fixed slot and flexible slot</w:t>
      </w:r>
      <w:r w:rsidR="00062E37">
        <w:rPr>
          <w:rFonts w:hint="eastAsia"/>
          <w:sz w:val="22"/>
          <w:szCs w:val="22"/>
          <w:lang w:eastAsia="ja-JP"/>
        </w:rPr>
        <w:t>,</w:t>
      </w:r>
      <w:r w:rsidR="00A63B7C">
        <w:rPr>
          <w:rFonts w:hint="eastAsia"/>
          <w:sz w:val="22"/>
          <w:szCs w:val="22"/>
          <w:lang w:eastAsia="ja-JP"/>
        </w:rPr>
        <w:t xml:space="preserve"> can enhance the UPT compared to</w:t>
      </w:r>
      <w:r w:rsidR="00062E37">
        <w:rPr>
          <w:rFonts w:hint="eastAsia"/>
          <w:sz w:val="22"/>
          <w:szCs w:val="22"/>
          <w:lang w:eastAsia="ja-JP"/>
        </w:rPr>
        <w:t xml:space="preserve"> fully</w:t>
      </w:r>
      <w:r w:rsidR="00A63B7C">
        <w:rPr>
          <w:rFonts w:hint="eastAsia"/>
          <w:sz w:val="22"/>
          <w:szCs w:val="22"/>
          <w:lang w:eastAsia="ja-JP"/>
        </w:rPr>
        <w:t xml:space="preserve"> dynamic and semi-static TDD operation because of good balance between cross link interference and ability for traffic adaptation. </w:t>
      </w:r>
      <w:r w:rsidR="00AB53B1">
        <w:rPr>
          <w:sz w:val="22"/>
          <w:szCs w:val="22"/>
          <w:lang w:eastAsia="ja-JP"/>
        </w:rPr>
        <w:t>Some system evaluation results considering UL power boosting can be found in section 4.</w:t>
      </w:r>
      <w:r w:rsidR="00554FC4" w:rsidRPr="00FE60BB">
        <w:rPr>
          <w:rFonts w:hint="eastAsia"/>
          <w:sz w:val="22"/>
          <w:szCs w:val="22"/>
          <w:lang w:eastAsia="ja-JP"/>
        </w:rPr>
        <w:t xml:space="preserve"> </w:t>
      </w:r>
      <w:r w:rsidR="000F0C4B">
        <w:rPr>
          <w:sz w:val="22"/>
          <w:szCs w:val="22"/>
          <w:lang w:eastAsia="ja-JP"/>
        </w:rPr>
        <w:t>Besides, i</w:t>
      </w:r>
      <w:r w:rsidR="00554FC4" w:rsidRPr="00FE60BB">
        <w:rPr>
          <w:rFonts w:hint="eastAsia"/>
          <w:sz w:val="22"/>
          <w:szCs w:val="22"/>
          <w:lang w:eastAsia="ja-JP"/>
        </w:rPr>
        <w:t xml:space="preserve">f </w:t>
      </w:r>
      <w:r w:rsidR="00E64C17">
        <w:rPr>
          <w:sz w:val="22"/>
          <w:szCs w:val="22"/>
          <w:lang w:eastAsia="ja-JP"/>
        </w:rPr>
        <w:t>UL power control</w:t>
      </w:r>
      <w:r w:rsidR="00554FC4" w:rsidRPr="00FE60BB">
        <w:rPr>
          <w:rFonts w:hint="eastAsia"/>
          <w:sz w:val="22"/>
          <w:szCs w:val="22"/>
          <w:lang w:eastAsia="ja-JP"/>
        </w:rPr>
        <w:t xml:space="preserve"> is specified in the latter releases, </w:t>
      </w:r>
      <w:r w:rsidR="00F650E2" w:rsidRPr="00FE60BB">
        <w:rPr>
          <w:rFonts w:hint="eastAsia"/>
          <w:sz w:val="22"/>
          <w:szCs w:val="22"/>
          <w:lang w:eastAsia="ja-JP"/>
        </w:rPr>
        <w:t xml:space="preserve">increased </w:t>
      </w:r>
      <w:r w:rsidR="00BF265C" w:rsidRPr="00FE60BB">
        <w:rPr>
          <w:rFonts w:hint="eastAsia"/>
          <w:sz w:val="22"/>
          <w:szCs w:val="22"/>
          <w:lang w:eastAsia="ja-JP"/>
        </w:rPr>
        <w:t>UE-</w:t>
      </w:r>
      <w:r w:rsidR="00E32D11">
        <w:rPr>
          <w:sz w:val="22"/>
          <w:szCs w:val="22"/>
          <w:lang w:eastAsia="ja-JP"/>
        </w:rPr>
        <w:t>to-</w:t>
      </w:r>
      <w:r w:rsidR="00BF265C" w:rsidRPr="00FE60BB">
        <w:rPr>
          <w:rFonts w:hint="eastAsia"/>
          <w:sz w:val="22"/>
          <w:szCs w:val="22"/>
          <w:lang w:eastAsia="ja-JP"/>
        </w:rPr>
        <w:t>gNB</w:t>
      </w:r>
      <w:r w:rsidR="00554FC4" w:rsidRPr="00FE60BB">
        <w:rPr>
          <w:rFonts w:hint="eastAsia"/>
          <w:sz w:val="22"/>
          <w:szCs w:val="22"/>
          <w:lang w:eastAsia="ja-JP"/>
        </w:rPr>
        <w:t xml:space="preserve"> interference </w:t>
      </w:r>
      <w:r w:rsidR="00F650E2" w:rsidRPr="00FE60BB">
        <w:rPr>
          <w:rFonts w:hint="eastAsia"/>
          <w:sz w:val="22"/>
          <w:szCs w:val="22"/>
          <w:lang w:eastAsia="ja-JP"/>
        </w:rPr>
        <w:t xml:space="preserve">caused by </w:t>
      </w:r>
      <w:r w:rsidR="00554FC4" w:rsidRPr="00FE60BB">
        <w:rPr>
          <w:rFonts w:hint="eastAsia"/>
          <w:sz w:val="22"/>
          <w:szCs w:val="22"/>
          <w:lang w:eastAsia="ja-JP"/>
        </w:rPr>
        <w:t xml:space="preserve">UL power boosting performed by Rel-16 or later UEs </w:t>
      </w:r>
      <w:r w:rsidR="00F650E2" w:rsidRPr="00FE60BB">
        <w:rPr>
          <w:rFonts w:hint="eastAsia"/>
          <w:sz w:val="22"/>
          <w:szCs w:val="22"/>
          <w:lang w:eastAsia="ja-JP"/>
        </w:rPr>
        <w:t>will impact on</w:t>
      </w:r>
      <w:r w:rsidR="00554FC4" w:rsidRPr="00FE60BB">
        <w:rPr>
          <w:rFonts w:hint="eastAsia"/>
          <w:sz w:val="22"/>
          <w:szCs w:val="22"/>
          <w:lang w:eastAsia="ja-JP"/>
        </w:rPr>
        <w:t xml:space="preserve"> Rel-15 UE</w:t>
      </w:r>
      <w:r w:rsidR="00245B3E" w:rsidRPr="00FE60BB">
        <w:rPr>
          <w:sz w:val="22"/>
          <w:szCs w:val="22"/>
          <w:lang w:eastAsia="ja-JP"/>
        </w:rPr>
        <w:t>s</w:t>
      </w:r>
      <w:r w:rsidR="00F650E2" w:rsidRPr="00FE60BB">
        <w:rPr>
          <w:rFonts w:hint="eastAsia"/>
          <w:sz w:val="22"/>
          <w:szCs w:val="22"/>
          <w:lang w:eastAsia="ja-JP"/>
        </w:rPr>
        <w:t xml:space="preserve"> regarding UL</w:t>
      </w:r>
      <w:r w:rsidR="00554FC4" w:rsidRPr="00FE60BB">
        <w:rPr>
          <w:rFonts w:hint="eastAsia"/>
          <w:sz w:val="22"/>
          <w:szCs w:val="22"/>
          <w:lang w:eastAsia="ja-JP"/>
        </w:rPr>
        <w:t xml:space="preserve"> UPT</w:t>
      </w:r>
      <w:r w:rsidR="005D60E4" w:rsidRPr="00FE60BB">
        <w:rPr>
          <w:rFonts w:hint="eastAsia"/>
          <w:sz w:val="22"/>
          <w:szCs w:val="22"/>
          <w:lang w:eastAsia="ja-JP"/>
        </w:rPr>
        <w:t xml:space="preserve">. </w:t>
      </w:r>
      <w:r w:rsidR="00A710AD" w:rsidRPr="00FE60BB">
        <w:rPr>
          <w:rFonts w:hint="eastAsia"/>
          <w:sz w:val="22"/>
          <w:szCs w:val="22"/>
          <w:lang w:eastAsia="ja-JP"/>
        </w:rPr>
        <w:t>Then</w:t>
      </w:r>
      <w:r w:rsidR="00F36D52" w:rsidRPr="00FE60BB">
        <w:rPr>
          <w:rFonts w:hint="eastAsia"/>
          <w:sz w:val="22"/>
          <w:szCs w:val="22"/>
          <w:lang w:eastAsia="ja-JP"/>
        </w:rPr>
        <w:t xml:space="preserve"> UL power boosting may require careful control to protect Rel-15 UE</w:t>
      </w:r>
      <w:r w:rsidR="00245B3E" w:rsidRPr="00FE60BB">
        <w:rPr>
          <w:sz w:val="22"/>
          <w:szCs w:val="22"/>
          <w:lang w:eastAsia="ja-JP"/>
        </w:rPr>
        <w:t>s</w:t>
      </w:r>
      <w:r w:rsidR="00F36D52" w:rsidRPr="00FE60BB">
        <w:rPr>
          <w:rFonts w:hint="eastAsia"/>
          <w:sz w:val="22"/>
          <w:szCs w:val="22"/>
          <w:lang w:eastAsia="ja-JP"/>
        </w:rPr>
        <w:t xml:space="preserve"> and</w:t>
      </w:r>
      <w:r w:rsidR="00A710AD" w:rsidRPr="00FE60BB">
        <w:rPr>
          <w:rFonts w:hint="eastAsia"/>
          <w:sz w:val="22"/>
          <w:szCs w:val="22"/>
          <w:lang w:eastAsia="ja-JP"/>
        </w:rPr>
        <w:t xml:space="preserve"> UL power boosting may not provide robust performance gain.</w:t>
      </w:r>
    </w:p>
    <w:p w14:paraId="47817FB0" w14:textId="77777777" w:rsidR="00554FC4" w:rsidRPr="00FE60BB" w:rsidRDefault="00554FC4" w:rsidP="006606FD">
      <w:pPr>
        <w:jc w:val="both"/>
        <w:rPr>
          <w:sz w:val="22"/>
          <w:szCs w:val="22"/>
          <w:lang w:eastAsia="ja-JP"/>
        </w:rPr>
      </w:pPr>
    </w:p>
    <w:p w14:paraId="6DB9E280" w14:textId="75DEB3DE" w:rsidR="00554FC4" w:rsidRPr="00FE60BB" w:rsidRDefault="00045233" w:rsidP="006606FD">
      <w:pPr>
        <w:jc w:val="both"/>
        <w:rPr>
          <w:sz w:val="22"/>
          <w:szCs w:val="22"/>
          <w:lang w:eastAsia="ja-JP"/>
        </w:rPr>
      </w:pPr>
      <w:r w:rsidRPr="00FE60BB">
        <w:rPr>
          <w:rFonts w:hint="eastAsia"/>
          <w:sz w:val="22"/>
          <w:szCs w:val="22"/>
          <w:lang w:eastAsia="ja-JP"/>
        </w:rPr>
        <w:t>In Rel-14, t</w:t>
      </w:r>
      <w:r w:rsidR="006606FD" w:rsidRPr="00FE60BB">
        <w:rPr>
          <w:rFonts w:hint="eastAsia"/>
          <w:sz w:val="22"/>
          <w:szCs w:val="22"/>
          <w:lang w:eastAsia="ja-JP"/>
        </w:rPr>
        <w:t>he UL power boosting was realized by subframe-set specific power control</w:t>
      </w:r>
      <w:r w:rsidR="005D226D" w:rsidRPr="00FE60BB">
        <w:rPr>
          <w:rFonts w:hint="eastAsia"/>
          <w:sz w:val="22"/>
          <w:szCs w:val="22"/>
          <w:lang w:eastAsia="ja-JP"/>
        </w:rPr>
        <w:t xml:space="preserve"> to exploit fixed subframe and flexible subframe which is determined by TDD UL/DL configurations</w:t>
      </w:r>
      <w:r w:rsidR="006606FD" w:rsidRPr="00FE60BB">
        <w:rPr>
          <w:rFonts w:hint="eastAsia"/>
          <w:sz w:val="22"/>
          <w:szCs w:val="22"/>
          <w:lang w:eastAsia="ja-JP"/>
        </w:rPr>
        <w:t>.</w:t>
      </w:r>
      <w:r w:rsidR="005D226D" w:rsidRPr="00FE60BB">
        <w:rPr>
          <w:rFonts w:hint="eastAsia"/>
          <w:sz w:val="22"/>
          <w:szCs w:val="22"/>
          <w:lang w:eastAsia="ja-JP"/>
        </w:rPr>
        <w:t xml:space="preserve"> However,</w:t>
      </w:r>
      <w:r w:rsidR="006606FD" w:rsidRPr="00FE60BB">
        <w:rPr>
          <w:rFonts w:hint="eastAsia"/>
          <w:sz w:val="22"/>
          <w:szCs w:val="22"/>
          <w:lang w:eastAsia="ja-JP"/>
        </w:rPr>
        <w:t xml:space="preserve"> </w:t>
      </w:r>
      <w:r w:rsidR="005D226D" w:rsidRPr="00FE60BB">
        <w:rPr>
          <w:rFonts w:hint="eastAsia"/>
          <w:sz w:val="22"/>
          <w:szCs w:val="22"/>
          <w:lang w:eastAsia="ja-JP"/>
        </w:rPr>
        <w:t>in NR, most of the slot</w:t>
      </w:r>
      <w:r w:rsidR="00EF1F86" w:rsidRPr="00FE60BB">
        <w:rPr>
          <w:sz w:val="22"/>
          <w:szCs w:val="22"/>
          <w:lang w:eastAsia="ja-JP"/>
        </w:rPr>
        <w:t>s</w:t>
      </w:r>
      <w:r w:rsidR="005D226D" w:rsidRPr="00FE60BB">
        <w:rPr>
          <w:rFonts w:hint="eastAsia"/>
          <w:sz w:val="22"/>
          <w:szCs w:val="22"/>
          <w:lang w:eastAsia="ja-JP"/>
        </w:rPr>
        <w:t xml:space="preserve"> can b</w:t>
      </w:r>
      <w:r w:rsidR="00FE60BB">
        <w:rPr>
          <w:rFonts w:hint="eastAsia"/>
          <w:sz w:val="22"/>
          <w:szCs w:val="22"/>
          <w:lang w:eastAsia="ja-JP"/>
        </w:rPr>
        <w:t>e flexible for dynamic TDD oper</w:t>
      </w:r>
      <w:r w:rsidR="00FE60BB">
        <w:rPr>
          <w:sz w:val="22"/>
          <w:szCs w:val="22"/>
          <w:lang w:eastAsia="ja-JP"/>
        </w:rPr>
        <w:t>a</w:t>
      </w:r>
      <w:r w:rsidR="005D226D" w:rsidRPr="00FE60BB">
        <w:rPr>
          <w:rFonts w:hint="eastAsia"/>
          <w:sz w:val="22"/>
          <w:szCs w:val="22"/>
          <w:lang w:eastAsia="ja-JP"/>
        </w:rPr>
        <w:t>tion.</w:t>
      </w:r>
      <w:r w:rsidR="00267AEB" w:rsidRPr="00FE60BB">
        <w:rPr>
          <w:rFonts w:hint="eastAsia"/>
          <w:sz w:val="22"/>
          <w:szCs w:val="22"/>
          <w:lang w:eastAsia="ja-JP"/>
        </w:rPr>
        <w:t xml:space="preserve"> </w:t>
      </w:r>
      <w:r w:rsidR="00D52F9F" w:rsidRPr="00FE60BB">
        <w:rPr>
          <w:rFonts w:hint="eastAsia"/>
          <w:sz w:val="22"/>
          <w:szCs w:val="22"/>
          <w:lang w:eastAsia="ja-JP"/>
        </w:rPr>
        <w:t>Therefore we have no choise but to apply dynami</w:t>
      </w:r>
      <w:r w:rsidR="006F2EC2" w:rsidRPr="00FE60BB">
        <w:rPr>
          <w:rFonts w:hint="eastAsia"/>
          <w:sz w:val="22"/>
          <w:szCs w:val="22"/>
          <w:lang w:eastAsia="ja-JP"/>
        </w:rPr>
        <w:t xml:space="preserve">c power control switching. </w:t>
      </w:r>
      <w:r w:rsidR="00504752" w:rsidRPr="00FE60BB">
        <w:rPr>
          <w:rFonts w:hint="eastAsia"/>
          <w:sz w:val="22"/>
          <w:szCs w:val="22"/>
          <w:lang w:eastAsia="ja-JP"/>
        </w:rPr>
        <w:t>Neverth</w:t>
      </w:r>
      <w:r w:rsidR="00EF1F86" w:rsidRPr="00FE60BB">
        <w:rPr>
          <w:sz w:val="22"/>
          <w:szCs w:val="22"/>
          <w:lang w:eastAsia="ja-JP"/>
        </w:rPr>
        <w:t>l</w:t>
      </w:r>
      <w:r w:rsidR="00504752" w:rsidRPr="00FE60BB">
        <w:rPr>
          <w:rFonts w:hint="eastAsia"/>
          <w:sz w:val="22"/>
          <w:szCs w:val="22"/>
          <w:lang w:eastAsia="ja-JP"/>
        </w:rPr>
        <w:t>ess the difference in the dynamism of power control, we cons</w:t>
      </w:r>
      <w:r w:rsidR="00EF1F86" w:rsidRPr="00FE60BB">
        <w:rPr>
          <w:sz w:val="22"/>
          <w:szCs w:val="22"/>
          <w:lang w:eastAsia="ja-JP"/>
        </w:rPr>
        <w:t>i</w:t>
      </w:r>
      <w:r w:rsidR="00504752" w:rsidRPr="00FE60BB">
        <w:rPr>
          <w:rFonts w:hint="eastAsia"/>
          <w:sz w:val="22"/>
          <w:szCs w:val="22"/>
          <w:lang w:eastAsia="ja-JP"/>
        </w:rPr>
        <w:t>der such operation is possible</w:t>
      </w:r>
      <w:r w:rsidR="00430721" w:rsidRPr="00FE60BB">
        <w:rPr>
          <w:rFonts w:hint="eastAsia"/>
          <w:sz w:val="22"/>
          <w:szCs w:val="22"/>
          <w:lang w:eastAsia="ja-JP"/>
        </w:rPr>
        <w:t xml:space="preserve"> in some deployment scenario</w:t>
      </w:r>
      <w:r w:rsidR="00EF1F86" w:rsidRPr="00FE60BB">
        <w:rPr>
          <w:sz w:val="22"/>
          <w:szCs w:val="22"/>
          <w:lang w:eastAsia="ja-JP"/>
        </w:rPr>
        <w:t>s</w:t>
      </w:r>
      <w:r w:rsidR="00533F2B" w:rsidRPr="00FE60BB">
        <w:rPr>
          <w:rFonts w:hint="eastAsia"/>
          <w:sz w:val="22"/>
          <w:szCs w:val="22"/>
          <w:lang w:eastAsia="ja-JP"/>
        </w:rPr>
        <w:t>, e.g., centralized scheduler or dynamic information exchange of UL/DL direction among gNBs</w:t>
      </w:r>
      <w:r w:rsidR="00FE60BB">
        <w:rPr>
          <w:sz w:val="22"/>
          <w:szCs w:val="22"/>
          <w:lang w:eastAsia="ja-JP"/>
        </w:rPr>
        <w:t>,</w:t>
      </w:r>
      <w:r w:rsidR="001964E0" w:rsidRPr="00FE60BB">
        <w:rPr>
          <w:rFonts w:hint="eastAsia"/>
          <w:sz w:val="22"/>
          <w:szCs w:val="22"/>
          <w:lang w:eastAsia="ja-JP"/>
        </w:rPr>
        <w:t xml:space="preserve"> etc</w:t>
      </w:r>
      <w:r w:rsidR="00504752" w:rsidRPr="00FE60BB">
        <w:rPr>
          <w:rFonts w:hint="eastAsia"/>
          <w:sz w:val="22"/>
          <w:szCs w:val="22"/>
          <w:lang w:eastAsia="ja-JP"/>
        </w:rPr>
        <w:t>.</w:t>
      </w:r>
    </w:p>
    <w:p w14:paraId="31481C5E" w14:textId="6D4B270C" w:rsidR="00554FC4" w:rsidRPr="00FE60BB" w:rsidRDefault="00554FC4" w:rsidP="00792AF5">
      <w:pPr>
        <w:jc w:val="center"/>
        <w:rPr>
          <w:sz w:val="22"/>
          <w:szCs w:val="22"/>
          <w:lang w:eastAsia="ja-JP"/>
        </w:rPr>
      </w:pPr>
    </w:p>
    <w:p w14:paraId="31B0BC0F" w14:textId="14DFB3F4" w:rsidR="00C9574F" w:rsidRPr="00FE60BB" w:rsidRDefault="006F2EC2" w:rsidP="006606FD">
      <w:pPr>
        <w:jc w:val="both"/>
        <w:rPr>
          <w:sz w:val="22"/>
          <w:szCs w:val="22"/>
          <w:lang w:eastAsia="ja-JP"/>
        </w:rPr>
      </w:pPr>
      <w:r w:rsidRPr="00FE60BB">
        <w:rPr>
          <w:rFonts w:hint="eastAsia"/>
          <w:sz w:val="22"/>
          <w:szCs w:val="22"/>
          <w:lang w:eastAsia="ja-JP"/>
        </w:rPr>
        <w:t xml:space="preserve">For open-loop power control, parameter set, </w:t>
      </w:r>
      <w:r w:rsidRPr="00FE60BB">
        <w:rPr>
          <w:sz w:val="22"/>
          <w:szCs w:val="22"/>
          <w:lang w:eastAsia="ja-JP"/>
        </w:rPr>
        <w:t>(e.g., alpha and P0 for fractional TPC) is dynamically switched by PDCCH</w:t>
      </w:r>
      <w:r w:rsidRPr="00FE60BB">
        <w:rPr>
          <w:rFonts w:hint="eastAsia"/>
          <w:sz w:val="22"/>
          <w:szCs w:val="22"/>
          <w:lang w:eastAsia="ja-JP"/>
        </w:rPr>
        <w:t xml:space="preserve">. </w:t>
      </w:r>
      <w:r w:rsidR="00C9574F" w:rsidRPr="00FE60BB">
        <w:rPr>
          <w:rFonts w:hint="eastAsia"/>
          <w:sz w:val="22"/>
          <w:szCs w:val="22"/>
          <w:lang w:eastAsia="ja-JP"/>
        </w:rPr>
        <w:t>Here, PDCCH would be group-common PDCCH and/or UE-specific DCI.</w:t>
      </w:r>
      <w:r w:rsidR="0012647B">
        <w:rPr>
          <w:rFonts w:hint="eastAsia"/>
          <w:sz w:val="22"/>
          <w:szCs w:val="22"/>
          <w:lang w:eastAsia="ja-JP"/>
        </w:rPr>
        <w:t xml:space="preserve"> Such power switching mechanism is an unitifed solution for various use cases, e.g. b</w:t>
      </w:r>
      <w:r w:rsidR="0012647B" w:rsidRPr="0012647B">
        <w:rPr>
          <w:sz w:val="22"/>
          <w:szCs w:val="22"/>
          <w:lang w:eastAsia="ja-JP"/>
        </w:rPr>
        <w:t>eam/waveform/numerology</w:t>
      </w:r>
      <w:r w:rsidR="0012647B">
        <w:rPr>
          <w:rFonts w:hint="eastAsia"/>
          <w:sz w:val="22"/>
          <w:szCs w:val="22"/>
          <w:lang w:eastAsia="ja-JP"/>
        </w:rPr>
        <w:t xml:space="preserve"> specific power control,  </w:t>
      </w:r>
      <w:r w:rsidR="0012647B">
        <w:rPr>
          <w:rFonts w:hint="eastAsia"/>
          <w:sz w:val="22"/>
          <w:szCs w:val="22"/>
          <w:lang w:eastAsia="ja-JP"/>
        </w:rPr>
        <w:lastRenderedPageBreak/>
        <w:t>as discussed in our contribution in UL PC [9].</w:t>
      </w:r>
      <w:r w:rsidR="00C9574F" w:rsidRPr="00FE60BB">
        <w:rPr>
          <w:rFonts w:hint="eastAsia"/>
          <w:sz w:val="22"/>
          <w:szCs w:val="22"/>
          <w:lang w:eastAsia="ja-JP"/>
        </w:rPr>
        <w:t xml:space="preserve"> For closed loop PC, detailed mechanism needs further discussion because necessary range of TPC command and its robustness is not so clear.</w:t>
      </w:r>
    </w:p>
    <w:p w14:paraId="794C0C1E" w14:textId="77777777" w:rsidR="00B801A4" w:rsidRPr="00FE60BB" w:rsidRDefault="00B801A4" w:rsidP="006606FD">
      <w:pPr>
        <w:jc w:val="both"/>
        <w:rPr>
          <w:sz w:val="22"/>
          <w:szCs w:val="22"/>
          <w:lang w:eastAsia="ja-JP"/>
        </w:rPr>
      </w:pPr>
    </w:p>
    <w:p w14:paraId="111DBCAC" w14:textId="77777777" w:rsidR="00FE60BB" w:rsidRPr="0050521C" w:rsidRDefault="00B801A4" w:rsidP="0050521C">
      <w:pPr>
        <w:spacing w:beforeLines="50" w:before="120"/>
        <w:jc w:val="both"/>
        <w:rPr>
          <w:b/>
          <w:sz w:val="22"/>
          <w:szCs w:val="22"/>
          <w:u w:val="single"/>
          <w:lang w:eastAsia="ja-JP"/>
        </w:rPr>
      </w:pPr>
      <w:r w:rsidRPr="0050521C">
        <w:rPr>
          <w:b/>
          <w:sz w:val="22"/>
          <w:szCs w:val="22"/>
          <w:u w:val="single"/>
          <w:lang w:eastAsia="ja-JP"/>
        </w:rPr>
        <w:t>Proposal</w:t>
      </w:r>
      <w:r w:rsidR="00FE60BB" w:rsidRPr="0050521C">
        <w:rPr>
          <w:b/>
          <w:sz w:val="22"/>
          <w:szCs w:val="22"/>
          <w:u w:val="single"/>
          <w:lang w:eastAsia="ja-JP"/>
        </w:rPr>
        <w:t xml:space="preserve"> 3</w:t>
      </w:r>
      <w:r w:rsidRPr="0050521C">
        <w:rPr>
          <w:b/>
          <w:sz w:val="22"/>
          <w:szCs w:val="22"/>
          <w:u w:val="single"/>
          <w:lang w:eastAsia="ja-JP"/>
        </w:rPr>
        <w:t xml:space="preserve">: </w:t>
      </w:r>
    </w:p>
    <w:p w14:paraId="36C3D132" w14:textId="02F2C514" w:rsidR="00B801A4" w:rsidRPr="00FE60BB" w:rsidRDefault="00B801A4" w:rsidP="0050521C">
      <w:pPr>
        <w:pStyle w:val="afa"/>
        <w:numPr>
          <w:ilvl w:val="0"/>
          <w:numId w:val="33"/>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Dynamic UL power control based on PDCCH is additionally supported for gNB-</w:t>
      </w:r>
      <w:r w:rsidR="007E6F53">
        <w:rPr>
          <w:rFonts w:ascii="Times New Roman" w:hAnsi="Times New Roman"/>
          <w:i/>
          <w:sz w:val="22"/>
          <w:szCs w:val="22"/>
        </w:rPr>
        <w:t>to-</w:t>
      </w:r>
      <w:r w:rsidRPr="00FE60BB">
        <w:rPr>
          <w:rFonts w:ascii="Times New Roman" w:hAnsi="Times New Roman"/>
          <w:i/>
          <w:sz w:val="22"/>
          <w:szCs w:val="22"/>
        </w:rPr>
        <w:t>gNB interference mitigation</w:t>
      </w:r>
      <w:r w:rsidR="007E67AF">
        <w:rPr>
          <w:rFonts w:ascii="Times New Roman" w:hAnsi="Times New Roman"/>
          <w:i/>
          <w:sz w:val="22"/>
          <w:szCs w:val="22"/>
        </w:rPr>
        <w:t>.</w:t>
      </w:r>
    </w:p>
    <w:p w14:paraId="52F2AE21" w14:textId="590F857D" w:rsidR="00B801A4" w:rsidRPr="00FE60BB" w:rsidRDefault="00B801A4" w:rsidP="0050521C">
      <w:pPr>
        <w:pStyle w:val="afa"/>
        <w:numPr>
          <w:ilvl w:val="0"/>
          <w:numId w:val="33"/>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For open</w:t>
      </w:r>
      <w:r w:rsidR="001C0D90" w:rsidRPr="00FE60BB">
        <w:rPr>
          <w:rFonts w:ascii="Times New Roman" w:hAnsi="Times New Roman" w:hint="eastAsia"/>
          <w:i/>
          <w:sz w:val="22"/>
          <w:szCs w:val="22"/>
          <w:lang w:eastAsia="ja-JP"/>
        </w:rPr>
        <w:t>-</w:t>
      </w:r>
      <w:r w:rsidRPr="00FE60BB">
        <w:rPr>
          <w:rFonts w:ascii="Times New Roman" w:hAnsi="Times New Roman"/>
          <w:i/>
          <w:sz w:val="22"/>
          <w:szCs w:val="22"/>
        </w:rPr>
        <w:t>loop power control, parameter set (e.g., alpha and P0 for fractional TPC) is dynamically switched by PDCCH</w:t>
      </w:r>
      <w:r w:rsidR="007E67AF">
        <w:rPr>
          <w:rFonts w:ascii="Times New Roman" w:hAnsi="Times New Roman"/>
          <w:i/>
          <w:sz w:val="22"/>
          <w:szCs w:val="22"/>
        </w:rPr>
        <w:t>.</w:t>
      </w:r>
    </w:p>
    <w:p w14:paraId="1070CC27" w14:textId="2306648F" w:rsidR="00B801A4" w:rsidRPr="001054E5" w:rsidRDefault="00B801A4" w:rsidP="0050521C">
      <w:pPr>
        <w:pStyle w:val="afa"/>
        <w:numPr>
          <w:ilvl w:val="0"/>
          <w:numId w:val="33"/>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Detail</w:t>
      </w:r>
      <w:r w:rsidR="00665E8C">
        <w:rPr>
          <w:rFonts w:ascii="Times New Roman" w:hAnsi="Times New Roman" w:hint="eastAsia"/>
          <w:i/>
          <w:sz w:val="22"/>
          <w:szCs w:val="22"/>
          <w:lang w:eastAsia="ja-JP"/>
        </w:rPr>
        <w:t>ed</w:t>
      </w:r>
      <w:r w:rsidRPr="001054E5">
        <w:rPr>
          <w:rFonts w:ascii="Times New Roman" w:hAnsi="Times New Roman"/>
          <w:i/>
          <w:sz w:val="22"/>
          <w:szCs w:val="22"/>
        </w:rPr>
        <w:t xml:space="preserve"> mechanism of closed loop power control</w:t>
      </w:r>
      <w:r w:rsidR="007E67AF">
        <w:rPr>
          <w:rFonts w:ascii="Times New Roman" w:hAnsi="Times New Roman"/>
          <w:i/>
          <w:sz w:val="22"/>
          <w:szCs w:val="22"/>
        </w:rPr>
        <w:t>.</w:t>
      </w:r>
    </w:p>
    <w:p w14:paraId="1BA743BE" w14:textId="478FE293" w:rsidR="00B801A4" w:rsidRPr="001054E5" w:rsidRDefault="00B801A4" w:rsidP="0050521C">
      <w:pPr>
        <w:pStyle w:val="afa"/>
        <w:numPr>
          <w:ilvl w:val="0"/>
          <w:numId w:val="33"/>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Group-common PDCCH and/or UE-specific DCI</w:t>
      </w:r>
      <w:r w:rsidR="007E67AF">
        <w:rPr>
          <w:rFonts w:ascii="Times New Roman" w:hAnsi="Times New Roman"/>
          <w:i/>
          <w:sz w:val="22"/>
          <w:szCs w:val="22"/>
        </w:rPr>
        <w:t>.</w:t>
      </w:r>
    </w:p>
    <w:p w14:paraId="2E1D39D0" w14:textId="77777777" w:rsidR="005E5E85" w:rsidRPr="003558E0" w:rsidRDefault="005E5E85" w:rsidP="003558E0">
      <w:pPr>
        <w:rPr>
          <w:lang w:eastAsia="ja-JP"/>
        </w:rPr>
      </w:pPr>
    </w:p>
    <w:p w14:paraId="3E85ACE7" w14:textId="1160BFAA" w:rsidR="000B2501" w:rsidRPr="00ED7A1F" w:rsidRDefault="000B2501" w:rsidP="000B2501">
      <w:pPr>
        <w:pStyle w:val="2"/>
        <w:jc w:val="both"/>
        <w:rPr>
          <w:lang w:eastAsia="ja-JP"/>
        </w:rPr>
      </w:pPr>
      <w:r w:rsidRPr="00ED7A1F">
        <w:rPr>
          <w:lang w:eastAsia="ja-JP"/>
        </w:rPr>
        <w:t>Other schemes</w:t>
      </w:r>
    </w:p>
    <w:p w14:paraId="35B08CAF" w14:textId="7759657D" w:rsidR="00ED7A1F" w:rsidRPr="00AF5594" w:rsidRDefault="00F6235C" w:rsidP="00ED7A1F">
      <w:pPr>
        <w:spacing w:after="60"/>
        <w:jc w:val="both"/>
        <w:rPr>
          <w:rFonts w:eastAsia="Arial Unicode MS" w:cs="Arial"/>
          <w:noProof w:val="0"/>
          <w:kern w:val="2"/>
          <w:sz w:val="22"/>
          <w:lang w:val="en-GB" w:eastAsia="ja-JP"/>
        </w:rPr>
      </w:pPr>
      <w:r w:rsidRPr="00AF5594">
        <w:rPr>
          <w:rFonts w:eastAsia="Arial Unicode MS" w:cs="Arial"/>
          <w:noProof w:val="0"/>
          <w:kern w:val="2"/>
          <w:sz w:val="22"/>
          <w:lang w:val="en-GB" w:eastAsia="ja-JP"/>
        </w:rPr>
        <w:t>In addition to the above</w:t>
      </w:r>
      <w:r w:rsidR="001949CE">
        <w:rPr>
          <w:rFonts w:eastAsia="Arial Unicode MS" w:cs="Arial"/>
          <w:noProof w:val="0"/>
          <w:kern w:val="2"/>
          <w:sz w:val="22"/>
          <w:lang w:val="en-GB" w:eastAsia="ja-JP"/>
        </w:rPr>
        <w:t xml:space="preserve"> interference mitigation mechanisms, other mechanism</w:t>
      </w:r>
      <w:r w:rsidRPr="00AF5594">
        <w:rPr>
          <w:rFonts w:eastAsia="Arial Unicode MS" w:cs="Arial"/>
          <w:noProof w:val="0"/>
          <w:kern w:val="2"/>
          <w:sz w:val="22"/>
          <w:lang w:val="en-GB" w:eastAsia="ja-JP"/>
        </w:rPr>
        <w:t>s have been also discussed at</w:t>
      </w:r>
      <w:r w:rsidRPr="00AF5594">
        <w:rPr>
          <w:rFonts w:eastAsia="Arial Unicode MS" w:cs="Arial" w:hint="eastAsia"/>
          <w:noProof w:val="0"/>
          <w:kern w:val="2"/>
          <w:sz w:val="22"/>
          <w:lang w:val="en-GB" w:eastAsia="zh-CN"/>
        </w:rPr>
        <w:t xml:space="preserve"> </w:t>
      </w:r>
      <w:r w:rsidRPr="00AF5594">
        <w:rPr>
          <w:rFonts w:eastAsia="Arial Unicode MS" w:cs="Arial"/>
          <w:noProof w:val="0"/>
          <w:kern w:val="2"/>
          <w:sz w:val="22"/>
          <w:lang w:val="en-GB" w:eastAsia="zh-CN"/>
        </w:rPr>
        <w:t xml:space="preserve">RAN1#88 meeting, e.g., sensing, timing alignment, etc. Although </w:t>
      </w:r>
      <w:r w:rsidR="00ED7A1F" w:rsidRPr="00AF5594">
        <w:rPr>
          <w:rFonts w:eastAsia="Arial Unicode MS" w:cs="Arial"/>
          <w:noProof w:val="0"/>
          <w:kern w:val="2"/>
          <w:sz w:val="22"/>
          <w:lang w:val="en-GB" w:eastAsia="ja-JP"/>
        </w:rPr>
        <w:t>some evaluation results in [</w:t>
      </w:r>
      <w:r w:rsidR="008D7A27">
        <w:rPr>
          <w:rFonts w:eastAsia="Arial Unicode MS" w:cs="Arial"/>
          <w:noProof w:val="0"/>
          <w:kern w:val="2"/>
          <w:sz w:val="22"/>
          <w:lang w:val="en-GB" w:eastAsia="ja-JP"/>
        </w:rPr>
        <w:t>5</w:t>
      </w:r>
      <w:r w:rsidR="00ED7A1F" w:rsidRPr="00AF5594">
        <w:rPr>
          <w:rFonts w:eastAsia="Arial Unicode MS" w:cs="Arial"/>
          <w:noProof w:val="0"/>
          <w:kern w:val="2"/>
          <w:sz w:val="22"/>
          <w:lang w:val="en-GB" w:eastAsia="ja-JP"/>
        </w:rPr>
        <w:t>]</w:t>
      </w:r>
      <w:r w:rsidR="00ED7A1F" w:rsidRPr="00AF5594">
        <w:rPr>
          <w:rFonts w:eastAsia="Arial Unicode MS" w:cs="Arial" w:hint="eastAsia"/>
          <w:noProof w:val="0"/>
          <w:kern w:val="2"/>
          <w:sz w:val="22"/>
          <w:lang w:val="en-GB" w:eastAsia="ja-JP"/>
        </w:rPr>
        <w:t xml:space="preserve"> showed that </w:t>
      </w:r>
      <w:r w:rsidRPr="00AF5594">
        <w:rPr>
          <w:rFonts w:eastAsia="Arial Unicode MS" w:cs="Arial"/>
          <w:noProof w:val="0"/>
          <w:kern w:val="2"/>
          <w:sz w:val="22"/>
          <w:lang w:val="en-GB" w:eastAsia="ja-JP"/>
        </w:rPr>
        <w:t xml:space="preserve">these </w:t>
      </w:r>
      <w:r w:rsidR="00ED7A1F" w:rsidRPr="00AF5594">
        <w:rPr>
          <w:rFonts w:eastAsia="Arial Unicode MS" w:cs="Arial" w:hint="eastAsia"/>
          <w:noProof w:val="0"/>
          <w:kern w:val="2"/>
          <w:sz w:val="22"/>
          <w:lang w:val="en-GB" w:eastAsia="ja-JP"/>
        </w:rPr>
        <w:t>mechanism</w:t>
      </w:r>
      <w:r w:rsidR="00ED7A1F" w:rsidRPr="00AF5594">
        <w:rPr>
          <w:rFonts w:eastAsia="Arial Unicode MS" w:cs="Arial"/>
          <w:noProof w:val="0"/>
          <w:kern w:val="2"/>
          <w:sz w:val="22"/>
          <w:lang w:val="en-GB" w:eastAsia="ja-JP"/>
        </w:rPr>
        <w:t>s</w:t>
      </w:r>
      <w:r w:rsidR="00ED7A1F" w:rsidRPr="00AF5594">
        <w:rPr>
          <w:rFonts w:eastAsia="Arial Unicode MS" w:cs="Arial" w:hint="eastAsia"/>
          <w:noProof w:val="0"/>
          <w:kern w:val="2"/>
          <w:sz w:val="22"/>
          <w:lang w:val="en-GB" w:eastAsia="ja-JP"/>
        </w:rPr>
        <w:t xml:space="preserve">, e.g. sensing, can improve the </w:t>
      </w:r>
      <w:r w:rsidR="00ED7A1F" w:rsidRPr="00AF5594">
        <w:rPr>
          <w:rFonts w:eastAsia="Arial Unicode MS" w:cs="Arial"/>
          <w:noProof w:val="0"/>
          <w:kern w:val="2"/>
          <w:sz w:val="22"/>
          <w:lang w:val="en-GB" w:eastAsia="ja-JP"/>
        </w:rPr>
        <w:t>performance</w:t>
      </w:r>
      <w:r w:rsidR="00ED7A1F" w:rsidRPr="00AF5594">
        <w:rPr>
          <w:rFonts w:eastAsia="Arial Unicode MS" w:cs="Arial" w:hint="eastAsia"/>
          <w:noProof w:val="0"/>
          <w:kern w:val="2"/>
          <w:sz w:val="22"/>
          <w:lang w:val="en-GB" w:eastAsia="ja-JP"/>
        </w:rPr>
        <w:t xml:space="preserve"> gain of </w:t>
      </w:r>
      <w:r w:rsidRPr="00AF5594">
        <w:rPr>
          <w:rFonts w:eastAsia="Arial Unicode MS" w:cs="Arial"/>
          <w:noProof w:val="0"/>
          <w:kern w:val="2"/>
          <w:sz w:val="22"/>
          <w:lang w:val="en-GB" w:eastAsia="ja-JP"/>
        </w:rPr>
        <w:t>flexible duplex</w:t>
      </w:r>
      <w:r w:rsidR="00ED7A1F" w:rsidRPr="00AF5594">
        <w:rPr>
          <w:rFonts w:eastAsia="Arial Unicode MS" w:cs="Arial" w:hint="eastAsia"/>
          <w:noProof w:val="0"/>
          <w:kern w:val="2"/>
          <w:sz w:val="22"/>
          <w:lang w:val="en-GB" w:eastAsia="ja-JP"/>
        </w:rPr>
        <w:t>.</w:t>
      </w:r>
      <w:r w:rsidR="00AF5594" w:rsidRPr="00AF5594">
        <w:rPr>
          <w:rFonts w:eastAsia="Arial Unicode MS" w:cs="Arial"/>
          <w:noProof w:val="0"/>
          <w:kern w:val="2"/>
          <w:sz w:val="22"/>
          <w:lang w:val="en-GB" w:eastAsia="ja-JP"/>
        </w:rPr>
        <w:t xml:space="preserve"> </w:t>
      </w:r>
      <w:r w:rsidR="00416983">
        <w:rPr>
          <w:rFonts w:eastAsia="Arial Unicode MS" w:cs="Arial"/>
          <w:noProof w:val="0"/>
          <w:kern w:val="2"/>
          <w:sz w:val="22"/>
          <w:lang w:val="en-GB" w:eastAsia="ja-JP"/>
        </w:rPr>
        <w:t xml:space="preserve">However, sensing on licensed band may be very different from that on licensed band and the sensing accuracy is not clear. Besides, the sensing threshold may be different depending on the band, region, etc. </w:t>
      </w:r>
      <w:r w:rsidR="00176D46">
        <w:rPr>
          <w:rFonts w:eastAsia="Arial Unicode MS" w:cs="Arial"/>
          <w:noProof w:val="0"/>
          <w:kern w:val="2"/>
          <w:sz w:val="22"/>
          <w:lang w:val="en-GB" w:eastAsia="ja-JP"/>
        </w:rPr>
        <w:t xml:space="preserve">Furthermore, as discussed above, </w:t>
      </w:r>
      <w:r w:rsidR="00176D46" w:rsidRPr="00530BBB">
        <w:rPr>
          <w:rFonts w:eastAsia="Yu Mincho" w:hint="eastAsia"/>
          <w:noProof w:val="0"/>
          <w:kern w:val="2"/>
          <w:sz w:val="22"/>
          <w:lang w:eastAsia="ja-JP"/>
        </w:rPr>
        <w:t xml:space="preserve">RAN1 should </w:t>
      </w:r>
      <w:r w:rsidR="00176D46" w:rsidRPr="00530BBB">
        <w:rPr>
          <w:rFonts w:eastAsia="Yu Mincho"/>
          <w:noProof w:val="0"/>
          <w:kern w:val="2"/>
          <w:sz w:val="22"/>
          <w:lang w:eastAsia="ja-JP"/>
        </w:rPr>
        <w:t>prioritize</w:t>
      </w:r>
      <w:r w:rsidR="00176D46" w:rsidRPr="00530BBB">
        <w:rPr>
          <w:rFonts w:eastAsia="Yu Mincho" w:hint="eastAsia"/>
          <w:noProof w:val="0"/>
          <w:kern w:val="2"/>
          <w:sz w:val="22"/>
          <w:lang w:eastAsia="ja-JP"/>
        </w:rPr>
        <w:t xml:space="preserve"> </w:t>
      </w:r>
      <w:r w:rsidR="00176D46" w:rsidRPr="00530BBB">
        <w:rPr>
          <w:rFonts w:eastAsia="Yu Mincho"/>
          <w:noProof w:val="0"/>
          <w:kern w:val="2"/>
          <w:sz w:val="22"/>
          <w:lang w:eastAsia="ja-JP"/>
        </w:rPr>
        <w:t>essential</w:t>
      </w:r>
      <w:r w:rsidR="00176D46" w:rsidRPr="00530BBB">
        <w:rPr>
          <w:rFonts w:eastAsia="Yu Mincho" w:hint="eastAsia"/>
          <w:noProof w:val="0"/>
          <w:kern w:val="2"/>
          <w:sz w:val="22"/>
          <w:lang w:eastAsia="ja-JP"/>
        </w:rPr>
        <w:t xml:space="preserve"> features to work NR well as far as possible.</w:t>
      </w:r>
      <w:r w:rsidR="00176D46" w:rsidRPr="00530BBB">
        <w:rPr>
          <w:rFonts w:eastAsia="Yu Mincho"/>
          <w:noProof w:val="0"/>
          <w:kern w:val="2"/>
          <w:sz w:val="22"/>
          <w:lang w:eastAsia="ja-JP"/>
        </w:rPr>
        <w:t xml:space="preserve"> </w:t>
      </w:r>
      <w:r w:rsidR="00176D46">
        <w:rPr>
          <w:rFonts w:eastAsia="Yu Mincho"/>
          <w:noProof w:val="0"/>
          <w:kern w:val="2"/>
          <w:sz w:val="22"/>
          <w:lang w:eastAsia="ja-JP"/>
        </w:rPr>
        <w:t xml:space="preserve">While we believe sensing or TA </w:t>
      </w:r>
      <w:r w:rsidR="00ED7A1F" w:rsidRPr="00AF5594">
        <w:rPr>
          <w:rFonts w:eastAsia="Arial Unicode MS" w:cs="Arial" w:hint="eastAsia"/>
          <w:noProof w:val="0"/>
          <w:kern w:val="2"/>
          <w:sz w:val="22"/>
          <w:lang w:val="en-GB" w:eastAsia="ja-JP"/>
        </w:rPr>
        <w:t xml:space="preserve">would be nice-to-have type feature and the specification is not </w:t>
      </w:r>
      <w:r w:rsidR="00325A98">
        <w:rPr>
          <w:rFonts w:eastAsia="Arial Unicode MS" w:cs="Arial"/>
          <w:noProof w:val="0"/>
          <w:kern w:val="2"/>
          <w:sz w:val="22"/>
          <w:lang w:val="en-GB" w:eastAsia="ja-JP"/>
        </w:rPr>
        <w:t>u</w:t>
      </w:r>
      <w:r w:rsidR="00ED7A1F" w:rsidRPr="00AF5594">
        <w:rPr>
          <w:rFonts w:eastAsia="Arial Unicode MS" w:cs="Arial"/>
          <w:noProof w:val="0"/>
          <w:kern w:val="2"/>
          <w:sz w:val="22"/>
          <w:lang w:val="en-GB" w:eastAsia="ja-JP"/>
        </w:rPr>
        <w:t>rgent</w:t>
      </w:r>
      <w:r w:rsidR="00ED7A1F" w:rsidRPr="00AF5594">
        <w:rPr>
          <w:rFonts w:eastAsia="Arial Unicode MS" w:cs="Arial" w:hint="eastAsia"/>
          <w:noProof w:val="0"/>
          <w:kern w:val="2"/>
          <w:sz w:val="22"/>
          <w:lang w:val="en-GB" w:eastAsia="ja-JP"/>
        </w:rPr>
        <w:t xml:space="preserve">. </w:t>
      </w:r>
    </w:p>
    <w:p w14:paraId="07CA8856" w14:textId="4BFE01AD" w:rsidR="00F8669D" w:rsidRPr="0011029D" w:rsidRDefault="00ED7A1F" w:rsidP="0011029D">
      <w:pPr>
        <w:spacing w:beforeLines="50" w:before="120" w:after="60"/>
        <w:jc w:val="both"/>
        <w:rPr>
          <w:rFonts w:eastAsia="Arial Unicode MS"/>
          <w:b/>
          <w:noProof w:val="0"/>
          <w:color w:val="000000" w:themeColor="text1"/>
          <w:kern w:val="2"/>
          <w:sz w:val="22"/>
          <w:u w:val="single"/>
          <w:lang w:val="en-GB" w:eastAsia="zh-CN"/>
        </w:rPr>
      </w:pPr>
      <w:r w:rsidRPr="0011029D">
        <w:rPr>
          <w:rFonts w:eastAsia="Arial Unicode MS"/>
          <w:b/>
          <w:noProof w:val="0"/>
          <w:color w:val="000000" w:themeColor="text1"/>
          <w:kern w:val="2"/>
          <w:sz w:val="22"/>
          <w:u w:val="single"/>
          <w:lang w:val="en-GB" w:eastAsia="zh-CN"/>
        </w:rPr>
        <w:t>P</w:t>
      </w:r>
      <w:r w:rsidR="0086699C" w:rsidRPr="0011029D">
        <w:rPr>
          <w:rFonts w:eastAsia="Arial Unicode MS"/>
          <w:b/>
          <w:noProof w:val="0"/>
          <w:color w:val="000000" w:themeColor="text1"/>
          <w:kern w:val="2"/>
          <w:sz w:val="22"/>
          <w:u w:val="single"/>
          <w:lang w:val="en-GB" w:eastAsia="zh-CN"/>
        </w:rPr>
        <w:t>roposal</w:t>
      </w:r>
      <w:r w:rsidR="00ED0E2C" w:rsidRPr="0011029D">
        <w:rPr>
          <w:rFonts w:eastAsia="Arial Unicode MS"/>
          <w:b/>
          <w:noProof w:val="0"/>
          <w:color w:val="000000" w:themeColor="text1"/>
          <w:kern w:val="2"/>
          <w:sz w:val="22"/>
          <w:u w:val="single"/>
          <w:lang w:val="en-GB" w:eastAsia="zh-CN"/>
        </w:rPr>
        <w:t xml:space="preserve"> 4</w:t>
      </w:r>
      <w:r w:rsidRPr="0011029D">
        <w:rPr>
          <w:rFonts w:eastAsia="Arial Unicode MS"/>
          <w:b/>
          <w:noProof w:val="0"/>
          <w:color w:val="000000" w:themeColor="text1"/>
          <w:kern w:val="2"/>
          <w:sz w:val="22"/>
          <w:u w:val="single"/>
          <w:lang w:val="en-GB" w:eastAsia="zh-CN"/>
        </w:rPr>
        <w:t xml:space="preserve">: </w:t>
      </w:r>
    </w:p>
    <w:p w14:paraId="4AD4B9BE" w14:textId="57E859D1" w:rsidR="00DB0691" w:rsidRPr="00F8669D" w:rsidRDefault="000B18FC" w:rsidP="0011029D">
      <w:pPr>
        <w:pStyle w:val="afa"/>
        <w:numPr>
          <w:ilvl w:val="0"/>
          <w:numId w:val="11"/>
        </w:numPr>
        <w:spacing w:beforeLines="50" w:before="120" w:after="60"/>
        <w:ind w:firstLineChars="0"/>
        <w:jc w:val="both"/>
        <w:rPr>
          <w:rFonts w:ascii="Times New Roman" w:eastAsia="Arial Unicode MS" w:hAnsi="Times New Roman"/>
          <w:i/>
          <w:noProof w:val="0"/>
          <w:color w:val="000000" w:themeColor="text1"/>
          <w:kern w:val="2"/>
          <w:sz w:val="22"/>
          <w:lang w:val="en-GB" w:eastAsia="zh-CN"/>
        </w:rPr>
      </w:pPr>
      <w:r w:rsidRPr="00F8669D">
        <w:rPr>
          <w:rFonts w:ascii="Times New Roman" w:eastAsia="Arial Unicode MS" w:hAnsi="Times New Roman"/>
          <w:i/>
          <w:noProof w:val="0"/>
          <w:color w:val="000000" w:themeColor="text1"/>
          <w:kern w:val="2"/>
          <w:sz w:val="22"/>
          <w:lang w:val="en-GB" w:eastAsia="zh-CN"/>
        </w:rPr>
        <w:t>Other enhancement, like sensing, TA can be considered in later phase.</w:t>
      </w:r>
    </w:p>
    <w:p w14:paraId="4AD4B9F6" w14:textId="77777777" w:rsidR="00A86CCC" w:rsidRPr="005F638B" w:rsidRDefault="00A86CCC" w:rsidP="004372BA">
      <w:pPr>
        <w:jc w:val="both"/>
        <w:rPr>
          <w:rFonts w:eastAsia="Arial Unicode MS" w:cs="Arial"/>
          <w:noProof w:val="0"/>
          <w:color w:val="000000" w:themeColor="text1"/>
          <w:kern w:val="2"/>
          <w:sz w:val="21"/>
          <w:lang w:val="en-GB" w:eastAsia="ja-JP"/>
        </w:rPr>
      </w:pPr>
    </w:p>
    <w:p w14:paraId="530FF776" w14:textId="3BC078C6" w:rsidR="00CE1801" w:rsidRDefault="00CE1801">
      <w:pPr>
        <w:pStyle w:val="1"/>
        <w:spacing w:before="0" w:after="120"/>
        <w:jc w:val="both"/>
        <w:rPr>
          <w:b/>
          <w:color w:val="000000" w:themeColor="text1"/>
          <w:kern w:val="2"/>
        </w:rPr>
      </w:pPr>
      <w:r>
        <w:rPr>
          <w:b/>
          <w:color w:val="000000" w:themeColor="text1"/>
          <w:kern w:val="2"/>
        </w:rPr>
        <w:t>Discussion on cross-link interference measurement</w:t>
      </w:r>
    </w:p>
    <w:p w14:paraId="61E615AD" w14:textId="77777777" w:rsidR="00F82CE3" w:rsidRPr="00F82CE3" w:rsidRDefault="00F82CE3" w:rsidP="00F82CE3">
      <w:pPr>
        <w:rPr>
          <w:lang w:eastAsia="ja-JP"/>
        </w:rPr>
      </w:pPr>
    </w:p>
    <w:p w14:paraId="225DBA12" w14:textId="06A43DDA" w:rsidR="00CE1801" w:rsidRDefault="004502CD" w:rsidP="004502CD">
      <w:pPr>
        <w:pStyle w:val="2"/>
        <w:jc w:val="both"/>
        <w:rPr>
          <w:color w:val="000000" w:themeColor="text1"/>
          <w:lang w:eastAsia="ja-JP"/>
        </w:rPr>
      </w:pPr>
      <w:r w:rsidRPr="004502CD">
        <w:rPr>
          <w:color w:val="000000" w:themeColor="text1"/>
          <w:lang w:eastAsia="ja-JP"/>
        </w:rPr>
        <w:t>TRP-to-TRP measurement</w:t>
      </w:r>
    </w:p>
    <w:p w14:paraId="65E589B1" w14:textId="3B9759E2" w:rsidR="00331CCC" w:rsidRPr="00331CCC" w:rsidRDefault="002122F4" w:rsidP="00627B80">
      <w:pPr>
        <w:pStyle w:val="B1"/>
        <w:spacing w:after="0"/>
        <w:ind w:leftChars="18" w:left="43" w:firstLine="0"/>
        <w:jc w:val="both"/>
        <w:rPr>
          <w:rFonts w:eastAsia="MS Mincho"/>
          <w:sz w:val="22"/>
          <w:szCs w:val="20"/>
          <w:lang w:eastAsia="ja-JP"/>
        </w:rPr>
      </w:pPr>
      <w:r>
        <w:rPr>
          <w:rFonts w:eastAsia="MS Mincho"/>
          <w:sz w:val="22"/>
          <w:szCs w:val="20"/>
          <w:lang w:eastAsia="ja-JP"/>
        </w:rPr>
        <w:t>At the RAN1</w:t>
      </w:r>
      <w:r w:rsidR="008D7A27">
        <w:rPr>
          <w:rFonts w:eastAsia="MS Mincho"/>
          <w:sz w:val="22"/>
          <w:szCs w:val="20"/>
          <w:lang w:eastAsia="ja-JP"/>
        </w:rPr>
        <w:t>#89</w:t>
      </w:r>
      <w:r>
        <w:rPr>
          <w:rFonts w:eastAsia="MS Mincho"/>
          <w:sz w:val="22"/>
          <w:szCs w:val="20"/>
          <w:lang w:eastAsia="ja-JP"/>
        </w:rPr>
        <w:t xml:space="preserve"> meeting, it was agreed that </w:t>
      </w:r>
      <w:r>
        <w:rPr>
          <w:sz w:val="22"/>
          <w:szCs w:val="22"/>
          <w:lang w:eastAsia="ja-JP"/>
        </w:rPr>
        <w:t>c</w:t>
      </w:r>
      <w:r w:rsidRPr="00E168E3">
        <w:rPr>
          <w:sz w:val="22"/>
          <w:szCs w:val="22"/>
          <w:lang w:eastAsia="ja-JP"/>
        </w:rPr>
        <w:t>ompanies are encouraged to provide more details on and to further evaluate enablers for CLI management using an existing RS c</w:t>
      </w:r>
      <w:r w:rsidR="00627B80">
        <w:rPr>
          <w:sz w:val="22"/>
          <w:szCs w:val="22"/>
          <w:lang w:eastAsia="ja-JP"/>
        </w:rPr>
        <w:t xml:space="preserve">overing TRP-to-TRP interference. </w:t>
      </w:r>
      <w:r w:rsidR="00627B80">
        <w:rPr>
          <w:rFonts w:eastAsia="MS Mincho"/>
          <w:sz w:val="22"/>
          <w:szCs w:val="20"/>
          <w:lang w:eastAsia="ja-JP"/>
        </w:rPr>
        <w:t xml:space="preserve">For </w:t>
      </w:r>
      <w:r w:rsidR="00EB05DA">
        <w:rPr>
          <w:rFonts w:eastAsia="MS Mincho"/>
          <w:sz w:val="22"/>
          <w:szCs w:val="20"/>
          <w:lang w:eastAsia="ja-JP"/>
        </w:rPr>
        <w:t>TRP-to-TRP measurement</w:t>
      </w:r>
      <w:r w:rsidR="00627B80">
        <w:rPr>
          <w:rFonts w:eastAsia="MS Mincho"/>
          <w:sz w:val="22"/>
          <w:szCs w:val="20"/>
          <w:lang w:eastAsia="ja-JP"/>
        </w:rPr>
        <w:t>, in our view it can</w:t>
      </w:r>
      <w:r w:rsidR="00EB05DA">
        <w:rPr>
          <w:rFonts w:eastAsia="MS Mincho"/>
          <w:sz w:val="22"/>
          <w:szCs w:val="20"/>
          <w:lang w:eastAsia="ja-JP"/>
        </w:rPr>
        <w:t xml:space="preserve"> </w:t>
      </w:r>
      <w:r w:rsidR="00627B80">
        <w:rPr>
          <w:rFonts w:eastAsia="MS Mincho"/>
          <w:sz w:val="22"/>
          <w:szCs w:val="20"/>
          <w:lang w:eastAsia="ja-JP"/>
        </w:rPr>
        <w:t>be</w:t>
      </w:r>
      <w:r w:rsidR="00EB05DA">
        <w:rPr>
          <w:rFonts w:eastAsia="MS Mincho"/>
          <w:sz w:val="22"/>
          <w:szCs w:val="20"/>
          <w:lang w:eastAsia="ja-JP"/>
        </w:rPr>
        <w:t xml:space="preserve"> left to NW implementation</w:t>
      </w:r>
      <w:r w:rsidR="0077051A">
        <w:rPr>
          <w:rFonts w:eastAsia="MS Mincho"/>
          <w:sz w:val="22"/>
          <w:szCs w:val="20"/>
          <w:lang w:eastAsia="ja-JP"/>
        </w:rPr>
        <w:t xml:space="preserve"> </w:t>
      </w:r>
      <w:r w:rsidR="00B923BE">
        <w:rPr>
          <w:rFonts w:eastAsia="MS Mincho"/>
          <w:sz w:val="22"/>
          <w:szCs w:val="20"/>
          <w:lang w:eastAsia="ja-JP"/>
        </w:rPr>
        <w:t>since</w:t>
      </w:r>
      <w:r w:rsidR="00331CCC" w:rsidRPr="00331CCC">
        <w:rPr>
          <w:rFonts w:eastAsia="Arial Unicode MS" w:cs="Arial"/>
          <w:noProof w:val="0"/>
          <w:kern w:val="2"/>
          <w:sz w:val="22"/>
          <w:lang w:val="en-GB" w:eastAsia="ja-JP"/>
        </w:rPr>
        <w:t xml:space="preserve"> we cannot and should not specify r</w:t>
      </w:r>
      <w:r w:rsidR="00B923BE">
        <w:rPr>
          <w:rFonts w:eastAsia="Arial Unicode MS" w:cs="Arial"/>
          <w:noProof w:val="0"/>
          <w:kern w:val="2"/>
          <w:sz w:val="22"/>
          <w:lang w:val="en-GB" w:eastAsia="ja-JP"/>
        </w:rPr>
        <w:t>esulting gNB scheduler behaviour. Therefore,</w:t>
      </w:r>
      <w:r w:rsidR="00331CCC" w:rsidRPr="00331CCC">
        <w:rPr>
          <w:rFonts w:eastAsia="Arial Unicode MS" w:cs="Arial"/>
          <w:noProof w:val="0"/>
          <w:kern w:val="2"/>
          <w:sz w:val="22"/>
          <w:lang w:val="en-GB" w:eastAsia="ja-JP"/>
        </w:rPr>
        <w:t xml:space="preserve"> specified TRP-</w:t>
      </w:r>
      <w:r w:rsidR="004B4F5F">
        <w:rPr>
          <w:rFonts w:eastAsia="Arial Unicode MS" w:cs="Arial" w:hint="eastAsia"/>
          <w:noProof w:val="0"/>
          <w:kern w:val="2"/>
          <w:sz w:val="22"/>
          <w:lang w:val="en-GB" w:eastAsia="zh-CN"/>
        </w:rPr>
        <w:t>to-</w:t>
      </w:r>
      <w:r w:rsidR="00331CCC" w:rsidRPr="00331CCC">
        <w:rPr>
          <w:rFonts w:eastAsia="Arial Unicode MS" w:cs="Arial"/>
          <w:noProof w:val="0"/>
          <w:kern w:val="2"/>
          <w:sz w:val="22"/>
          <w:lang w:val="en-GB" w:eastAsia="ja-JP"/>
        </w:rPr>
        <w:t>TRP measurement may not be so important.</w:t>
      </w:r>
    </w:p>
    <w:p w14:paraId="4CF82DC4" w14:textId="2DA673CD" w:rsidR="00331CCC" w:rsidRDefault="00331CCC" w:rsidP="00331CCC">
      <w:pPr>
        <w:rPr>
          <w:rFonts w:eastAsia="MS Mincho"/>
          <w:sz w:val="22"/>
          <w:szCs w:val="20"/>
          <w:lang w:eastAsia="ja-JP"/>
        </w:rPr>
      </w:pPr>
    </w:p>
    <w:p w14:paraId="1D8D097C" w14:textId="7839BF71" w:rsidR="00ED0E2C" w:rsidRPr="0011029D" w:rsidRDefault="00331CCC" w:rsidP="0011029D">
      <w:pPr>
        <w:rPr>
          <w:rFonts w:eastAsia="等线"/>
          <w:b/>
          <w:sz w:val="22"/>
          <w:szCs w:val="20"/>
          <w:u w:val="single"/>
          <w:lang w:eastAsia="zh-CN"/>
        </w:rPr>
      </w:pPr>
      <w:r w:rsidRPr="0011029D">
        <w:rPr>
          <w:rFonts w:eastAsia="等线"/>
          <w:b/>
          <w:sz w:val="22"/>
          <w:szCs w:val="20"/>
          <w:u w:val="single"/>
          <w:lang w:eastAsia="zh-CN"/>
        </w:rPr>
        <w:t>Proposal</w:t>
      </w:r>
      <w:r w:rsidR="00ED0E2C" w:rsidRPr="0011029D">
        <w:rPr>
          <w:rFonts w:eastAsia="等线"/>
          <w:b/>
          <w:sz w:val="22"/>
          <w:szCs w:val="20"/>
          <w:u w:val="single"/>
          <w:lang w:eastAsia="zh-CN"/>
        </w:rPr>
        <w:t xml:space="preserve"> 5</w:t>
      </w:r>
      <w:r w:rsidRPr="0011029D">
        <w:rPr>
          <w:rFonts w:eastAsia="等线"/>
          <w:b/>
          <w:sz w:val="22"/>
          <w:szCs w:val="20"/>
          <w:u w:val="single"/>
          <w:lang w:eastAsia="zh-CN"/>
        </w:rPr>
        <w:t xml:space="preserve">: </w:t>
      </w:r>
    </w:p>
    <w:p w14:paraId="65B5418F" w14:textId="062B9E66" w:rsidR="00331CCC" w:rsidRPr="00ED0E2C" w:rsidRDefault="00331CCC" w:rsidP="0011029D">
      <w:pPr>
        <w:pStyle w:val="afa"/>
        <w:numPr>
          <w:ilvl w:val="0"/>
          <w:numId w:val="18"/>
        </w:numPr>
        <w:spacing w:beforeLines="50" w:before="120"/>
        <w:ind w:firstLineChars="0"/>
        <w:rPr>
          <w:rFonts w:ascii="Times New Roman" w:eastAsia="等线" w:hAnsi="Times New Roman"/>
          <w:i/>
          <w:sz w:val="22"/>
          <w:szCs w:val="20"/>
          <w:lang w:eastAsia="zh-CN"/>
        </w:rPr>
      </w:pPr>
      <w:bookmarkStart w:id="6" w:name="OLE_LINK2"/>
      <w:bookmarkStart w:id="7" w:name="OLE_LINK4"/>
      <w:r w:rsidRPr="00ED0E2C">
        <w:rPr>
          <w:rFonts w:ascii="Times New Roman" w:eastAsia="等线" w:hAnsi="Times New Roman"/>
          <w:i/>
          <w:sz w:val="22"/>
          <w:szCs w:val="20"/>
          <w:lang w:eastAsia="zh-CN"/>
        </w:rPr>
        <w:t>TRP-</w:t>
      </w:r>
      <w:r w:rsidR="00F43757" w:rsidRPr="00ED0E2C">
        <w:rPr>
          <w:rFonts w:ascii="Times New Roman" w:eastAsia="等线" w:hAnsi="Times New Roman"/>
          <w:i/>
          <w:sz w:val="22"/>
          <w:szCs w:val="20"/>
          <w:lang w:eastAsia="zh-CN"/>
        </w:rPr>
        <w:t>to-</w:t>
      </w:r>
      <w:r w:rsidRPr="00ED0E2C">
        <w:rPr>
          <w:rFonts w:ascii="Times New Roman" w:eastAsia="等线" w:hAnsi="Times New Roman"/>
          <w:i/>
          <w:sz w:val="22"/>
          <w:szCs w:val="20"/>
          <w:lang w:eastAsia="zh-CN"/>
        </w:rPr>
        <w:t>TRP measurement can be left to NW implementation.</w:t>
      </w:r>
      <w:bookmarkEnd w:id="6"/>
      <w:bookmarkEnd w:id="7"/>
    </w:p>
    <w:p w14:paraId="62186474" w14:textId="77777777" w:rsidR="00331CCC" w:rsidRPr="00331CCC" w:rsidRDefault="00331CCC" w:rsidP="00331CCC">
      <w:pPr>
        <w:rPr>
          <w:rFonts w:eastAsia="MS Mincho"/>
          <w:b/>
          <w:sz w:val="22"/>
          <w:szCs w:val="20"/>
          <w:lang w:eastAsia="ja-JP"/>
        </w:rPr>
      </w:pPr>
    </w:p>
    <w:p w14:paraId="54060158" w14:textId="5539FBA8" w:rsidR="004502CD" w:rsidRDefault="004502CD" w:rsidP="004502CD">
      <w:pPr>
        <w:pStyle w:val="2"/>
        <w:jc w:val="both"/>
        <w:rPr>
          <w:color w:val="000000" w:themeColor="text1"/>
          <w:lang w:eastAsia="ja-JP"/>
        </w:rPr>
      </w:pPr>
      <w:r w:rsidRPr="004502CD">
        <w:rPr>
          <w:color w:val="000000" w:themeColor="text1"/>
          <w:lang w:eastAsia="ja-JP"/>
        </w:rPr>
        <w:t>UE-to-UE measurement</w:t>
      </w:r>
    </w:p>
    <w:p w14:paraId="58CE7B06" w14:textId="2EB41CE0" w:rsidR="00F43757" w:rsidRDefault="003C5D20" w:rsidP="008C27C7">
      <w:pPr>
        <w:jc w:val="both"/>
        <w:rPr>
          <w:rFonts w:eastAsia="等线"/>
          <w:sz w:val="22"/>
          <w:lang w:eastAsia="zh-CN"/>
        </w:rPr>
      </w:pPr>
      <w:r w:rsidRPr="004050D2">
        <w:rPr>
          <w:rFonts w:eastAsia="等线" w:hint="eastAsia"/>
          <w:sz w:val="22"/>
          <w:lang w:eastAsia="zh-CN"/>
        </w:rPr>
        <w:t>I</w:t>
      </w:r>
      <w:r w:rsidRPr="004050D2">
        <w:rPr>
          <w:rFonts w:eastAsia="等线"/>
          <w:sz w:val="22"/>
          <w:lang w:eastAsia="zh-CN"/>
        </w:rPr>
        <w:t>n the last RAN1 meeting, it was agreed to support UE-to-UE measurement a</w:t>
      </w:r>
      <w:r w:rsidR="004050D2">
        <w:rPr>
          <w:rFonts w:eastAsia="等线"/>
          <w:sz w:val="22"/>
          <w:lang w:eastAsia="zh-CN"/>
        </w:rPr>
        <w:t>nd reporting without introduction of</w:t>
      </w:r>
      <w:r w:rsidRPr="004050D2">
        <w:rPr>
          <w:rFonts w:eastAsia="等线"/>
          <w:sz w:val="22"/>
          <w:lang w:eastAsia="zh-CN"/>
        </w:rPr>
        <w:t xml:space="preserve"> new RS(s). </w:t>
      </w:r>
      <w:r w:rsidR="008345A7">
        <w:rPr>
          <w:rFonts w:eastAsia="等线"/>
          <w:sz w:val="22"/>
          <w:lang w:eastAsia="zh-CN"/>
        </w:rPr>
        <w:t>Besides,</w:t>
      </w:r>
      <w:r w:rsidR="008D4306">
        <w:rPr>
          <w:rFonts w:eastAsia="等线"/>
          <w:sz w:val="22"/>
          <w:lang w:eastAsia="zh-CN"/>
        </w:rPr>
        <w:t xml:space="preserve"> at least one</w:t>
      </w:r>
      <w:r w:rsidR="000E2668">
        <w:rPr>
          <w:rFonts w:eastAsia="等线"/>
          <w:sz w:val="22"/>
          <w:lang w:eastAsia="zh-CN"/>
        </w:rPr>
        <w:t xml:space="preserve"> of the measurement metrics, i</w:t>
      </w:r>
      <w:r w:rsidR="008D4306">
        <w:rPr>
          <w:rFonts w:eastAsia="等线"/>
          <w:sz w:val="22"/>
          <w:lang w:eastAsia="zh-CN"/>
        </w:rPr>
        <w:t>.</w:t>
      </w:r>
      <w:r w:rsidR="000E2668">
        <w:rPr>
          <w:rFonts w:eastAsia="等线"/>
          <w:sz w:val="22"/>
          <w:lang w:eastAsia="zh-CN"/>
        </w:rPr>
        <w:t>e.</w:t>
      </w:r>
      <w:r w:rsidR="008D4306">
        <w:rPr>
          <w:rFonts w:eastAsia="等线"/>
          <w:sz w:val="22"/>
          <w:lang w:eastAsia="zh-CN"/>
        </w:rPr>
        <w:t>, RSRP and RSSI</w:t>
      </w:r>
      <w:r w:rsidR="000E2668">
        <w:rPr>
          <w:rFonts w:eastAsia="等线"/>
          <w:sz w:val="22"/>
          <w:lang w:eastAsia="zh-CN"/>
        </w:rPr>
        <w:t>,</w:t>
      </w:r>
      <w:r w:rsidR="008345A7">
        <w:rPr>
          <w:rFonts w:eastAsia="等线"/>
          <w:sz w:val="22"/>
          <w:lang w:eastAsia="zh-CN"/>
        </w:rPr>
        <w:t xml:space="preserve"> is</w:t>
      </w:r>
      <w:r w:rsidR="008D4306">
        <w:rPr>
          <w:rFonts w:eastAsia="等线"/>
          <w:sz w:val="22"/>
          <w:lang w:eastAsia="zh-CN"/>
        </w:rPr>
        <w:t xml:space="preserve"> supported for UE-to-UE interference measurement. </w:t>
      </w:r>
      <w:r w:rsidR="008C27C7">
        <w:rPr>
          <w:rFonts w:eastAsia="等线"/>
          <w:sz w:val="22"/>
          <w:lang w:eastAsia="zh-CN"/>
        </w:rPr>
        <w:t xml:space="preserve">However, </w:t>
      </w:r>
      <w:r w:rsidR="00E74255">
        <w:rPr>
          <w:rFonts w:eastAsia="等线"/>
          <w:sz w:val="22"/>
          <w:lang w:eastAsia="zh-CN"/>
        </w:rPr>
        <w:t xml:space="preserve">how to define/utilize RSSI and RSRP for the purpose of CLI is still FFS. </w:t>
      </w:r>
      <w:r w:rsidR="008C27C7">
        <w:rPr>
          <w:rFonts w:eastAsia="等线"/>
          <w:sz w:val="22"/>
          <w:lang w:eastAsia="zh-CN"/>
        </w:rPr>
        <w:t xml:space="preserve">In the following, </w:t>
      </w:r>
      <w:r w:rsidR="00E74255">
        <w:rPr>
          <w:rFonts w:eastAsia="等线"/>
          <w:sz w:val="22"/>
          <w:lang w:eastAsia="zh-CN"/>
        </w:rPr>
        <w:t xml:space="preserve">our views on RSSI and RSRP definition and </w:t>
      </w:r>
      <w:r w:rsidR="00DE3A68">
        <w:rPr>
          <w:rFonts w:eastAsia="等线"/>
          <w:sz w:val="22"/>
          <w:lang w:eastAsia="zh-CN"/>
        </w:rPr>
        <w:t xml:space="preserve">some issues on </w:t>
      </w:r>
      <w:r w:rsidR="008C27C7">
        <w:rPr>
          <w:rFonts w:eastAsia="等线"/>
          <w:sz w:val="22"/>
          <w:lang w:eastAsia="zh-CN"/>
        </w:rPr>
        <w:t>UE-to-UE measurement based on RSSI and RSRP are discussed.</w:t>
      </w:r>
    </w:p>
    <w:p w14:paraId="313F9899" w14:textId="77777777" w:rsidR="008C27C7" w:rsidRDefault="008C27C7" w:rsidP="008C27C7">
      <w:pPr>
        <w:jc w:val="both"/>
        <w:rPr>
          <w:rFonts w:eastAsia="等线"/>
          <w:sz w:val="22"/>
          <w:lang w:eastAsia="zh-CN"/>
        </w:rPr>
      </w:pPr>
    </w:p>
    <w:p w14:paraId="0276249C" w14:textId="21EBD9B8" w:rsidR="008C27C7" w:rsidRDefault="008C27C7" w:rsidP="008C27C7">
      <w:pPr>
        <w:pStyle w:val="2"/>
        <w:numPr>
          <w:ilvl w:val="2"/>
          <w:numId w:val="40"/>
        </w:numPr>
        <w:jc w:val="both"/>
        <w:rPr>
          <w:color w:val="000000" w:themeColor="text1"/>
          <w:lang w:eastAsia="ja-JP"/>
        </w:rPr>
      </w:pPr>
      <w:r w:rsidRPr="008C27C7">
        <w:rPr>
          <w:color w:val="000000" w:themeColor="text1"/>
          <w:lang w:eastAsia="ja-JP"/>
        </w:rPr>
        <w:t>RSSI</w:t>
      </w:r>
      <w:r w:rsidR="00985A41">
        <w:rPr>
          <w:color w:val="000000" w:themeColor="text1"/>
          <w:lang w:eastAsia="ja-JP"/>
        </w:rPr>
        <w:t xml:space="preserve"> for UE-to-UE measurement</w:t>
      </w:r>
    </w:p>
    <w:p w14:paraId="3F2CBEFD" w14:textId="77567C38" w:rsidR="006443C5" w:rsidRDefault="000E2668" w:rsidP="00763143">
      <w:pPr>
        <w:jc w:val="both"/>
        <w:rPr>
          <w:rFonts w:eastAsia="等线"/>
          <w:sz w:val="22"/>
          <w:lang w:eastAsia="zh-CN"/>
        </w:rPr>
      </w:pPr>
      <w:r w:rsidRPr="00E656B6">
        <w:rPr>
          <w:rFonts w:eastAsia="等线" w:hint="eastAsia"/>
          <w:sz w:val="22"/>
          <w:lang w:eastAsia="zh-CN"/>
        </w:rPr>
        <w:t>I</w:t>
      </w:r>
      <w:r w:rsidRPr="00E656B6">
        <w:rPr>
          <w:rFonts w:eastAsia="等线"/>
          <w:sz w:val="22"/>
          <w:lang w:eastAsia="zh-CN"/>
        </w:rPr>
        <w:t xml:space="preserve">n LTE, received signal strength indicator (RSSI) is defined as the linear average of the total received power (in [W]) observed in the configured OFDM symbol and in the measurement bandwidth over </w:t>
      </w:r>
      <w:r w:rsidRPr="00D46C54">
        <w:rPr>
          <w:rFonts w:eastAsia="等线"/>
          <w:i/>
          <w:sz w:val="22"/>
          <w:lang w:eastAsia="zh-CN"/>
        </w:rPr>
        <w:t>N</w:t>
      </w:r>
      <w:r w:rsidRPr="00E656B6">
        <w:rPr>
          <w:rFonts w:eastAsia="等线"/>
          <w:sz w:val="22"/>
          <w:lang w:eastAsia="zh-CN"/>
        </w:rPr>
        <w:t xml:space="preserve"> number of resource blocks, by the UE from all sources, including co-channel serving and non-serving cells, adjacent channel interference, thermal noise, etc. </w:t>
      </w:r>
      <w:r w:rsidR="00551D85" w:rsidRPr="00E656B6">
        <w:rPr>
          <w:rFonts w:eastAsia="等线"/>
          <w:sz w:val="22"/>
          <w:lang w:eastAsia="zh-CN"/>
        </w:rPr>
        <w:t>Therefore, LTE</w:t>
      </w:r>
      <w:r w:rsidR="007E28B4" w:rsidRPr="00E656B6">
        <w:rPr>
          <w:rFonts w:eastAsia="等线"/>
          <w:sz w:val="22"/>
          <w:lang w:eastAsia="zh-CN"/>
        </w:rPr>
        <w:t xml:space="preserve"> RSSI</w:t>
      </w:r>
      <w:r w:rsidR="00763143" w:rsidRPr="00E656B6">
        <w:rPr>
          <w:rFonts w:eastAsia="等线"/>
          <w:sz w:val="22"/>
          <w:lang w:eastAsia="zh-CN"/>
        </w:rPr>
        <w:t xml:space="preserve"> reflect</w:t>
      </w:r>
      <w:r w:rsidR="007E28B4" w:rsidRPr="00E656B6">
        <w:rPr>
          <w:rFonts w:eastAsia="等线"/>
          <w:sz w:val="22"/>
          <w:lang w:eastAsia="zh-CN"/>
        </w:rPr>
        <w:t>s</w:t>
      </w:r>
      <w:r w:rsidR="00763143" w:rsidRPr="00E656B6">
        <w:rPr>
          <w:rFonts w:eastAsia="等线"/>
          <w:sz w:val="22"/>
          <w:lang w:eastAsia="zh-CN"/>
        </w:rPr>
        <w:t xml:space="preserve"> the wireless link quality</w:t>
      </w:r>
      <w:r w:rsidR="007E28B4" w:rsidRPr="00E656B6">
        <w:rPr>
          <w:rFonts w:eastAsia="等线"/>
          <w:sz w:val="22"/>
          <w:lang w:eastAsia="zh-CN"/>
        </w:rPr>
        <w:t xml:space="preserve"> with</w:t>
      </w:r>
      <w:r w:rsidR="003110FA">
        <w:rPr>
          <w:rFonts w:eastAsia="等线"/>
          <w:sz w:val="22"/>
          <w:lang w:eastAsia="zh-CN"/>
        </w:rPr>
        <w:t xml:space="preserve"> the</w:t>
      </w:r>
      <w:r w:rsidR="007E28B4" w:rsidRPr="00E656B6">
        <w:rPr>
          <w:rFonts w:eastAsia="等线"/>
          <w:sz w:val="22"/>
          <w:lang w:eastAsia="zh-CN"/>
        </w:rPr>
        <w:t xml:space="preserve"> same </w:t>
      </w:r>
      <w:r w:rsidR="007E28B4" w:rsidRPr="00E656B6">
        <w:rPr>
          <w:rFonts w:eastAsia="等线"/>
          <w:sz w:val="22"/>
          <w:lang w:eastAsia="zh-CN"/>
        </w:rPr>
        <w:lastRenderedPageBreak/>
        <w:t>transmission direction</w:t>
      </w:r>
      <w:r w:rsidR="00763143" w:rsidRPr="00E656B6">
        <w:rPr>
          <w:rFonts w:eastAsia="等线"/>
          <w:sz w:val="22"/>
          <w:lang w:eastAsia="zh-CN"/>
        </w:rPr>
        <w:t xml:space="preserve">. </w:t>
      </w:r>
      <w:r w:rsidR="00F20964" w:rsidRPr="00E656B6">
        <w:rPr>
          <w:rFonts w:eastAsia="等线"/>
          <w:sz w:val="22"/>
          <w:lang w:eastAsia="zh-CN"/>
        </w:rPr>
        <w:t xml:space="preserve">Unlike </w:t>
      </w:r>
      <w:r w:rsidR="00763143" w:rsidRPr="00E656B6">
        <w:rPr>
          <w:rFonts w:eastAsia="等线"/>
          <w:sz w:val="22"/>
          <w:lang w:eastAsia="zh-CN"/>
        </w:rPr>
        <w:t xml:space="preserve">LTE, for NR duplex, to enable </w:t>
      </w:r>
      <w:r w:rsidR="007E28B4" w:rsidRPr="00E656B6">
        <w:rPr>
          <w:rFonts w:eastAsia="等线"/>
          <w:sz w:val="22"/>
          <w:lang w:eastAsia="zh-CN"/>
        </w:rPr>
        <w:t xml:space="preserve">interference coordination for </w:t>
      </w:r>
      <w:r w:rsidR="00763143" w:rsidRPr="00E656B6">
        <w:rPr>
          <w:rFonts w:eastAsia="等线"/>
          <w:sz w:val="22"/>
          <w:lang w:eastAsia="zh-CN"/>
        </w:rPr>
        <w:t xml:space="preserve">UE-to-UE interference mitigation, </w:t>
      </w:r>
      <w:r w:rsidR="007E28B4" w:rsidRPr="00E656B6">
        <w:rPr>
          <w:rFonts w:eastAsia="等线"/>
          <w:sz w:val="22"/>
          <w:lang w:eastAsia="zh-CN"/>
        </w:rPr>
        <w:t>gNB needs to know the cross-link interference level of interfered UEs.</w:t>
      </w:r>
      <w:r w:rsidR="00A8697D">
        <w:rPr>
          <w:rFonts w:eastAsia="等线"/>
          <w:sz w:val="22"/>
          <w:lang w:eastAsia="zh-CN"/>
        </w:rPr>
        <w:t xml:space="preserve"> </w:t>
      </w:r>
      <w:r w:rsidR="00E656B6">
        <w:rPr>
          <w:rFonts w:eastAsia="等线"/>
          <w:sz w:val="22"/>
          <w:lang w:eastAsia="zh-CN"/>
        </w:rPr>
        <w:t>In this case,</w:t>
      </w:r>
      <w:r w:rsidR="00996059">
        <w:rPr>
          <w:rFonts w:eastAsia="等线"/>
          <w:sz w:val="22"/>
          <w:lang w:eastAsia="zh-CN"/>
        </w:rPr>
        <w:t xml:space="preserve"> </w:t>
      </w:r>
      <w:r w:rsidR="006443C5">
        <w:rPr>
          <w:rFonts w:eastAsia="等线"/>
          <w:sz w:val="22"/>
          <w:lang w:eastAsia="zh-CN"/>
        </w:rPr>
        <w:t xml:space="preserve">RSSI can be considered as a measurement metric to reflect the cross-link interference level from aggressor UEs. More accurately, RSSI can be </w:t>
      </w:r>
      <w:r w:rsidR="00227C92">
        <w:rPr>
          <w:rFonts w:eastAsiaTheme="minorEastAsia" w:hint="eastAsia"/>
          <w:sz w:val="22"/>
          <w:lang w:eastAsia="ja-JP"/>
        </w:rPr>
        <w:t>measured</w:t>
      </w:r>
      <w:r w:rsidR="006443C5" w:rsidRPr="006443C5">
        <w:rPr>
          <w:rFonts w:eastAsia="等线"/>
          <w:sz w:val="22"/>
          <w:lang w:eastAsia="zh-CN"/>
        </w:rPr>
        <w:t xml:space="preserve"> only in the configured measurement resource</w:t>
      </w:r>
      <w:r w:rsidR="007D24C6">
        <w:rPr>
          <w:rFonts w:eastAsia="等线"/>
          <w:sz w:val="22"/>
          <w:lang w:eastAsia="zh-CN"/>
        </w:rPr>
        <w:t>s</w:t>
      </w:r>
      <w:r w:rsidR="006443C5" w:rsidRPr="006443C5">
        <w:rPr>
          <w:rFonts w:eastAsia="等线"/>
          <w:sz w:val="22"/>
          <w:lang w:eastAsia="zh-CN"/>
        </w:rPr>
        <w:t xml:space="preserve"> and in the measurement bandwidth over </w:t>
      </w:r>
      <w:r w:rsidR="006443C5" w:rsidRPr="00D46C54">
        <w:rPr>
          <w:rFonts w:eastAsia="等线"/>
          <w:i/>
          <w:sz w:val="22"/>
          <w:lang w:eastAsia="zh-CN"/>
        </w:rPr>
        <w:t xml:space="preserve">N </w:t>
      </w:r>
      <w:r w:rsidR="006443C5" w:rsidRPr="006443C5">
        <w:rPr>
          <w:rFonts w:eastAsia="等线"/>
          <w:sz w:val="22"/>
          <w:lang w:eastAsia="zh-CN"/>
        </w:rPr>
        <w:t>number of resource blocks, by the UE from all interfering sources with different transmission direction</w:t>
      </w:r>
      <w:r w:rsidR="007D24C6">
        <w:rPr>
          <w:rFonts w:eastAsia="等线"/>
          <w:sz w:val="22"/>
          <w:lang w:eastAsia="zh-CN"/>
        </w:rPr>
        <w:t>s</w:t>
      </w:r>
      <w:r w:rsidR="006443C5" w:rsidRPr="006443C5">
        <w:rPr>
          <w:rFonts w:eastAsia="等线"/>
          <w:sz w:val="22"/>
          <w:lang w:eastAsia="zh-CN"/>
        </w:rPr>
        <w:t xml:space="preserve">. </w:t>
      </w:r>
    </w:p>
    <w:p w14:paraId="4BB11FAF" w14:textId="343B58FF" w:rsidR="001C4969" w:rsidRDefault="00985A41" w:rsidP="00763143">
      <w:pPr>
        <w:jc w:val="both"/>
        <w:rPr>
          <w:rFonts w:eastAsia="等线"/>
          <w:sz w:val="22"/>
          <w:lang w:eastAsia="zh-CN"/>
        </w:rPr>
      </w:pPr>
      <w:r w:rsidRPr="00E656B6">
        <w:rPr>
          <w:rFonts w:eastAsia="等线"/>
          <w:sz w:val="22"/>
          <w:lang w:eastAsia="zh-CN"/>
        </w:rPr>
        <w:t>One main issue of RSSI measurement is the measurement resource configuration.</w:t>
      </w:r>
      <w:r w:rsidR="00F671BF" w:rsidRPr="00E656B6">
        <w:rPr>
          <w:rFonts w:eastAsia="等线"/>
          <w:sz w:val="22"/>
          <w:lang w:eastAsia="zh-CN"/>
        </w:rPr>
        <w:t xml:space="preserve"> </w:t>
      </w:r>
      <w:r w:rsidR="006443C5">
        <w:rPr>
          <w:rFonts w:eastAsia="等线"/>
          <w:sz w:val="22"/>
          <w:lang w:eastAsia="zh-CN"/>
        </w:rPr>
        <w:t>To better reflect the cross-link interference due to traffic load</w:t>
      </w:r>
      <w:r w:rsidR="00BD7CE8">
        <w:rPr>
          <w:rFonts w:eastAsia="等线"/>
          <w:sz w:val="22"/>
          <w:lang w:eastAsia="zh-CN"/>
        </w:rPr>
        <w:t xml:space="preserve"> variation</w:t>
      </w:r>
      <w:r w:rsidR="006443C5">
        <w:rPr>
          <w:rFonts w:eastAsia="等线"/>
          <w:sz w:val="22"/>
          <w:lang w:eastAsia="zh-CN"/>
        </w:rPr>
        <w:t xml:space="preserve">, the measurement resource can be configured to overlap with DMRS/PUSCH resource. One simple way to realize this is reusing the existing ZP CSI-RS resource configuration in MIMO framework. </w:t>
      </w:r>
      <w:r w:rsidR="000426F9">
        <w:rPr>
          <w:rFonts w:eastAsia="等线"/>
          <w:sz w:val="22"/>
          <w:lang w:eastAsia="zh-CN"/>
        </w:rPr>
        <w:t xml:space="preserve">For example, </w:t>
      </w:r>
      <w:r w:rsidR="00A05749">
        <w:rPr>
          <w:rFonts w:eastAsia="等线"/>
          <w:sz w:val="22"/>
          <w:lang w:eastAsia="zh-CN"/>
        </w:rPr>
        <w:t xml:space="preserve">as shown in Fig.1, victim UE is configured with a measurement resource on existing ZP CSI-RS, then victim UE can measure the cross-link interference from neighbouring UEs on the configured resource. Based on the measurement </w:t>
      </w:r>
      <w:r w:rsidR="00D46C54">
        <w:rPr>
          <w:rFonts w:eastAsia="等线"/>
          <w:sz w:val="22"/>
          <w:lang w:eastAsia="zh-CN"/>
        </w:rPr>
        <w:t>results</w:t>
      </w:r>
      <w:r w:rsidR="00881B02">
        <w:rPr>
          <w:rFonts w:eastAsia="等线"/>
          <w:sz w:val="22"/>
          <w:lang w:eastAsia="zh-CN"/>
        </w:rPr>
        <w:t xml:space="preserve"> and reporting</w:t>
      </w:r>
      <w:r w:rsidR="00A05749">
        <w:rPr>
          <w:rFonts w:eastAsia="等线"/>
          <w:sz w:val="22"/>
          <w:lang w:eastAsia="zh-CN"/>
        </w:rPr>
        <w:t xml:space="preserve">, interference coordination at the victim gNB can be performed for UE-to-UE interference mitigation. </w:t>
      </w:r>
    </w:p>
    <w:p w14:paraId="4CD9BD01" w14:textId="4E9C7497" w:rsidR="00A05749" w:rsidRPr="00E656B6" w:rsidRDefault="00A05749" w:rsidP="00A05749">
      <w:pPr>
        <w:jc w:val="center"/>
        <w:rPr>
          <w:rFonts w:eastAsia="等线"/>
          <w:sz w:val="22"/>
          <w:lang w:eastAsia="zh-CN"/>
        </w:rPr>
      </w:pPr>
      <w:r>
        <w:rPr>
          <w:rFonts w:eastAsia="等线"/>
          <w:sz w:val="22"/>
          <w:lang w:eastAsia="zh-CN"/>
        </w:rPr>
        <w:drawing>
          <wp:inline distT="0" distB="0" distL="0" distR="0" wp14:anchorId="24EDCC11" wp14:editId="318C7E22">
            <wp:extent cx="3469319" cy="10039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0627" cy="1004314"/>
                    </a:xfrm>
                    <a:prstGeom prst="rect">
                      <a:avLst/>
                    </a:prstGeom>
                    <a:noFill/>
                  </pic:spPr>
                </pic:pic>
              </a:graphicData>
            </a:graphic>
          </wp:inline>
        </w:drawing>
      </w:r>
    </w:p>
    <w:p w14:paraId="04A95BCA" w14:textId="07AA382F" w:rsidR="000341F2" w:rsidRDefault="00A05749" w:rsidP="00A05749">
      <w:pPr>
        <w:jc w:val="center"/>
        <w:rPr>
          <w:rFonts w:eastAsia="等线"/>
          <w:sz w:val="22"/>
          <w:lang w:eastAsia="zh-CN"/>
        </w:rPr>
      </w:pPr>
      <w:r>
        <w:rPr>
          <w:rFonts w:eastAsia="等线"/>
          <w:sz w:val="22"/>
          <w:lang w:eastAsia="zh-CN"/>
        </w:rPr>
        <w:drawing>
          <wp:inline distT="0" distB="0" distL="0" distR="0" wp14:anchorId="2F4F66F7" wp14:editId="142DEF05">
            <wp:extent cx="1080000" cy="1104503"/>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0000" cy="1104503"/>
                    </a:xfrm>
                    <a:prstGeom prst="rect">
                      <a:avLst/>
                    </a:prstGeom>
                    <a:noFill/>
                  </pic:spPr>
                </pic:pic>
              </a:graphicData>
            </a:graphic>
          </wp:inline>
        </w:drawing>
      </w:r>
      <w:r w:rsidRPr="00A05749">
        <w:rPr>
          <w:rFonts w:eastAsia="等线"/>
          <w:sz w:val="22"/>
          <w:lang w:eastAsia="zh-CN"/>
        </w:rPr>
        <w:t xml:space="preserve"> </w:t>
      </w:r>
      <w:r>
        <w:rPr>
          <w:rFonts w:eastAsia="等线"/>
          <w:sz w:val="22"/>
          <w:lang w:eastAsia="zh-CN"/>
        </w:rPr>
        <w:t xml:space="preserve">          </w:t>
      </w:r>
      <w:r>
        <w:rPr>
          <w:rFonts w:eastAsia="等线"/>
          <w:sz w:val="22"/>
          <w:lang w:eastAsia="zh-CN"/>
        </w:rPr>
        <w:drawing>
          <wp:inline distT="0" distB="0" distL="0" distR="0" wp14:anchorId="5A2C3259" wp14:editId="6C9476A4">
            <wp:extent cx="1080000" cy="1129239"/>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000" cy="1129239"/>
                    </a:xfrm>
                    <a:prstGeom prst="rect">
                      <a:avLst/>
                    </a:prstGeom>
                    <a:noFill/>
                  </pic:spPr>
                </pic:pic>
              </a:graphicData>
            </a:graphic>
          </wp:inline>
        </w:drawing>
      </w:r>
    </w:p>
    <w:p w14:paraId="7D38E88E" w14:textId="21A3AE07" w:rsidR="00A05749" w:rsidRDefault="00A05749" w:rsidP="00BD7CE8">
      <w:pPr>
        <w:spacing w:beforeLines="50" w:before="120" w:afterLines="50" w:after="120"/>
        <w:jc w:val="center"/>
        <w:rPr>
          <w:rFonts w:eastAsia="等线"/>
          <w:sz w:val="22"/>
          <w:lang w:eastAsia="zh-CN"/>
        </w:rPr>
      </w:pPr>
      <w:r>
        <w:rPr>
          <w:rFonts w:eastAsia="等线"/>
          <w:sz w:val="22"/>
          <w:lang w:eastAsia="zh-CN"/>
        </w:rPr>
        <w:t xml:space="preserve">Fig.1 Measurement resource configuration </w:t>
      </w:r>
    </w:p>
    <w:p w14:paraId="4166964A" w14:textId="63D20ACC" w:rsidR="0043167C" w:rsidRDefault="006627E9" w:rsidP="0043167C">
      <w:pPr>
        <w:jc w:val="both"/>
        <w:rPr>
          <w:rFonts w:eastAsia="等线"/>
          <w:sz w:val="22"/>
          <w:lang w:eastAsia="zh-CN"/>
        </w:rPr>
      </w:pPr>
      <w:r>
        <w:rPr>
          <w:rFonts w:eastAsia="等线"/>
          <w:sz w:val="22"/>
          <w:lang w:eastAsia="zh-CN"/>
        </w:rPr>
        <w:t>Besides, c</w:t>
      </w:r>
      <w:r w:rsidR="009414F2" w:rsidRPr="009414F2">
        <w:rPr>
          <w:rFonts w:eastAsia="等线"/>
          <w:sz w:val="22"/>
          <w:lang w:eastAsia="zh-CN"/>
        </w:rPr>
        <w:t xml:space="preserve">onsidering that the UL/DL transmission direction is dynamically changed for duplex flexibility, the measured cross-link interference level may change dynamically. </w:t>
      </w:r>
      <w:r w:rsidR="009414F2">
        <w:rPr>
          <w:rFonts w:eastAsia="等线"/>
          <w:sz w:val="22"/>
          <w:lang w:eastAsia="zh-CN"/>
        </w:rPr>
        <w:t xml:space="preserve">One possible way </w:t>
      </w:r>
      <w:r w:rsidR="00C15BDA">
        <w:rPr>
          <w:rFonts w:eastAsia="等线"/>
          <w:sz w:val="22"/>
          <w:lang w:eastAsia="zh-CN"/>
        </w:rPr>
        <w:t xml:space="preserve">is </w:t>
      </w:r>
      <w:r w:rsidR="009414F2">
        <w:rPr>
          <w:rFonts w:eastAsia="等线"/>
          <w:sz w:val="22"/>
          <w:lang w:eastAsia="zh-CN"/>
        </w:rPr>
        <w:t xml:space="preserve">to estimate the instanoeus interference level, however the measurement and reporting complexity and overhead </w:t>
      </w:r>
      <w:r w:rsidR="00BD7CE8">
        <w:rPr>
          <w:rFonts w:eastAsia="等线"/>
          <w:sz w:val="22"/>
          <w:lang w:eastAsia="zh-CN"/>
        </w:rPr>
        <w:t>would be</w:t>
      </w:r>
      <w:r w:rsidR="009414F2">
        <w:rPr>
          <w:rFonts w:eastAsia="等线"/>
          <w:sz w:val="22"/>
          <w:lang w:eastAsia="zh-CN"/>
        </w:rPr>
        <w:t>very significant. To ensure the measurement accuracy with considerable complexity and overhead, multiple interference measurement processes can be configured to reflect the different cross-link interference hypothesis due to dynamic UL/DL change.</w:t>
      </w:r>
      <w:r w:rsidR="00FF0544">
        <w:rPr>
          <w:rFonts w:eastAsia="等线"/>
          <w:sz w:val="22"/>
          <w:lang w:eastAsia="zh-CN"/>
        </w:rPr>
        <w:t xml:space="preserve"> As shown in Fig.2, </w:t>
      </w:r>
      <w:r w:rsidR="002B7FD6">
        <w:rPr>
          <w:rFonts w:eastAsia="等线"/>
          <w:sz w:val="22"/>
          <w:lang w:eastAsia="zh-CN"/>
        </w:rPr>
        <w:t>to measure the different interference hypothesis for the UE in cell A, fo</w:t>
      </w:r>
      <w:r w:rsidR="00B1251C">
        <w:rPr>
          <w:rFonts w:eastAsia="等线"/>
          <w:sz w:val="22"/>
          <w:lang w:eastAsia="zh-CN"/>
        </w:rPr>
        <w:t>u</w:t>
      </w:r>
      <w:r w:rsidR="002B7FD6">
        <w:rPr>
          <w:rFonts w:eastAsia="等线"/>
          <w:sz w:val="22"/>
          <w:lang w:eastAsia="zh-CN"/>
        </w:rPr>
        <w:t>r interference measurement processes can be configured as shown in the right table. On IMR 1, victim UE in cell A can predict the interference hypothesis without cross-link interference. On IMR 2, the victim UE in cell A can predict the cross-link interference from both cell B and cell C. On IMR 3</w:t>
      </w:r>
      <w:r w:rsidR="00B1251C">
        <w:rPr>
          <w:rFonts w:eastAsia="等线"/>
          <w:sz w:val="22"/>
          <w:lang w:eastAsia="zh-CN"/>
        </w:rPr>
        <w:t xml:space="preserve"> </w:t>
      </w:r>
      <w:r w:rsidR="002B7FD6">
        <w:rPr>
          <w:rFonts w:eastAsia="等线"/>
          <w:sz w:val="22"/>
          <w:lang w:eastAsia="zh-CN"/>
        </w:rPr>
        <w:t xml:space="preserve">and IMR 4, the victim UE can predict the cross-link interference from cell B and cell C, respectively. With these measurement results, coordination among gNBs can be performed. </w:t>
      </w:r>
      <w:r w:rsidR="00B1251C">
        <w:rPr>
          <w:rFonts w:eastAsia="等线"/>
          <w:sz w:val="22"/>
          <w:lang w:eastAsia="zh-CN"/>
        </w:rPr>
        <w:t xml:space="preserve">Since </w:t>
      </w:r>
      <w:r w:rsidR="002B7FD6">
        <w:rPr>
          <w:rFonts w:eastAsia="等线"/>
          <w:sz w:val="22"/>
          <w:lang w:eastAsia="zh-CN"/>
        </w:rPr>
        <w:t xml:space="preserve">the intended UL/DL transmissin direction can be exchanged among gNB via backhaul, </w:t>
      </w:r>
      <w:r w:rsidR="000E50D2">
        <w:rPr>
          <w:rFonts w:eastAsia="等线"/>
          <w:sz w:val="22"/>
          <w:lang w:eastAsia="zh-CN"/>
        </w:rPr>
        <w:t xml:space="preserve">it is easy to configure different IMR processes for </w:t>
      </w:r>
      <w:r w:rsidR="00303467">
        <w:rPr>
          <w:rFonts w:eastAsia="等线"/>
          <w:sz w:val="22"/>
          <w:lang w:eastAsia="zh-CN"/>
        </w:rPr>
        <w:t xml:space="preserve">the </w:t>
      </w:r>
      <w:r w:rsidR="000E50D2">
        <w:rPr>
          <w:rFonts w:eastAsia="等线"/>
          <w:sz w:val="22"/>
          <w:lang w:eastAsia="zh-CN"/>
        </w:rPr>
        <w:t xml:space="preserve">victim UE by </w:t>
      </w:r>
      <w:r w:rsidR="004406DF">
        <w:rPr>
          <w:rFonts w:eastAsia="等线"/>
          <w:sz w:val="22"/>
          <w:lang w:eastAsia="zh-CN"/>
        </w:rPr>
        <w:t xml:space="preserve">its </w:t>
      </w:r>
      <w:r w:rsidR="000E50D2">
        <w:rPr>
          <w:rFonts w:eastAsia="等线"/>
          <w:sz w:val="22"/>
          <w:lang w:eastAsia="zh-CN"/>
        </w:rPr>
        <w:t>serving gNB.</w:t>
      </w:r>
    </w:p>
    <w:p w14:paraId="7EB70BF6" w14:textId="77777777" w:rsidR="009414F2" w:rsidRPr="009414F2" w:rsidRDefault="009414F2" w:rsidP="0043167C">
      <w:pPr>
        <w:jc w:val="both"/>
        <w:rPr>
          <w:rFonts w:eastAsia="等线"/>
          <w:sz w:val="22"/>
          <w:lang w:eastAsia="zh-CN"/>
        </w:rPr>
      </w:pPr>
    </w:p>
    <w:p w14:paraId="5EEF39EA" w14:textId="5982857B" w:rsidR="0043167C" w:rsidRDefault="004F2F4B" w:rsidP="004F2F4B">
      <w:pPr>
        <w:jc w:val="center"/>
        <w:rPr>
          <w:rFonts w:eastAsia="等线"/>
          <w:lang w:eastAsia="zh-CN"/>
        </w:rPr>
      </w:pPr>
      <w:r w:rsidRPr="004F2F4B">
        <w:rPr>
          <w:rFonts w:eastAsia="等线"/>
          <w:lang w:eastAsia="zh-CN"/>
        </w:rPr>
        <w:drawing>
          <wp:inline distT="0" distB="0" distL="0" distR="0" wp14:anchorId="717792D1" wp14:editId="3B78C664">
            <wp:extent cx="1378903" cy="142991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4007" cy="1435206"/>
                    </a:xfrm>
                    <a:prstGeom prst="rect">
                      <a:avLst/>
                    </a:prstGeom>
                    <a:noFill/>
                  </pic:spPr>
                </pic:pic>
              </a:graphicData>
            </a:graphic>
          </wp:inline>
        </w:drawing>
      </w:r>
      <w:r>
        <w:rPr>
          <w:rFonts w:eastAsia="等线"/>
          <w:lang w:eastAsia="zh-CN"/>
        </w:rPr>
        <w:t xml:space="preserve">            </w:t>
      </w:r>
      <w:r w:rsidRPr="004F2F4B">
        <w:rPr>
          <w:rFonts w:eastAsia="等线"/>
          <w:lang w:eastAsia="zh-CN"/>
        </w:rPr>
        <w:drawing>
          <wp:inline distT="0" distB="0" distL="0" distR="0" wp14:anchorId="1DBA475D" wp14:editId="21C3EBD9">
            <wp:extent cx="4320000" cy="1055983"/>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1055983"/>
                    </a:xfrm>
                    <a:prstGeom prst="rect">
                      <a:avLst/>
                    </a:prstGeom>
                    <a:noFill/>
                  </pic:spPr>
                </pic:pic>
              </a:graphicData>
            </a:graphic>
          </wp:inline>
        </w:drawing>
      </w:r>
    </w:p>
    <w:p w14:paraId="6A6C8597" w14:textId="118349BA" w:rsidR="00FF0544" w:rsidRDefault="00FF0544" w:rsidP="003110FA">
      <w:pPr>
        <w:spacing w:beforeLines="50" w:before="120" w:afterLines="50" w:after="120"/>
        <w:jc w:val="center"/>
        <w:rPr>
          <w:rFonts w:eastAsia="等线"/>
          <w:sz w:val="22"/>
          <w:lang w:eastAsia="zh-CN"/>
        </w:rPr>
      </w:pPr>
      <w:r w:rsidRPr="00CF37F2">
        <w:rPr>
          <w:rFonts w:eastAsia="等线"/>
          <w:sz w:val="22"/>
          <w:lang w:eastAsia="zh-CN"/>
        </w:rPr>
        <w:t>Fig.2 Multiple IM processes</w:t>
      </w:r>
    </w:p>
    <w:p w14:paraId="74B02575" w14:textId="4C84B35B" w:rsidR="00CF37F2" w:rsidRPr="00CF37F2" w:rsidRDefault="00CF37F2" w:rsidP="00CF37F2">
      <w:pPr>
        <w:jc w:val="both"/>
        <w:rPr>
          <w:rFonts w:eastAsia="等线"/>
          <w:sz w:val="22"/>
          <w:lang w:eastAsia="zh-CN"/>
        </w:rPr>
      </w:pPr>
      <w:r w:rsidRPr="00CF37F2">
        <w:rPr>
          <w:rFonts w:eastAsia="等线"/>
          <w:sz w:val="22"/>
          <w:lang w:eastAsia="zh-CN"/>
        </w:rPr>
        <w:t>Based on the above discussion, we have the following proposal:</w:t>
      </w:r>
    </w:p>
    <w:p w14:paraId="321426F1" w14:textId="0F66ED22" w:rsidR="00CF37F2" w:rsidRDefault="00CF37F2" w:rsidP="00CF37F2">
      <w:pPr>
        <w:spacing w:afterLines="50" w:after="120"/>
        <w:jc w:val="both"/>
        <w:rPr>
          <w:rFonts w:eastAsia="等线"/>
          <w:b/>
          <w:u w:val="single"/>
          <w:lang w:eastAsia="zh-CN"/>
        </w:rPr>
      </w:pPr>
      <w:r w:rsidRPr="0043167C">
        <w:rPr>
          <w:rFonts w:eastAsia="等线"/>
          <w:b/>
          <w:u w:val="single"/>
          <w:lang w:eastAsia="zh-CN"/>
        </w:rPr>
        <w:t xml:space="preserve">Proposal </w:t>
      </w:r>
      <w:r w:rsidR="000F6A02">
        <w:rPr>
          <w:rFonts w:eastAsia="等线"/>
          <w:b/>
          <w:u w:val="single"/>
          <w:lang w:eastAsia="zh-CN"/>
        </w:rPr>
        <w:t>6</w:t>
      </w:r>
      <w:r w:rsidRPr="0043167C">
        <w:rPr>
          <w:rFonts w:eastAsia="等线"/>
          <w:b/>
          <w:u w:val="single"/>
          <w:lang w:eastAsia="zh-CN"/>
        </w:rPr>
        <w:t xml:space="preserve">: </w:t>
      </w:r>
    </w:p>
    <w:p w14:paraId="4A26B727" w14:textId="77777777" w:rsidR="00CF37F2" w:rsidRPr="00CD2E96" w:rsidRDefault="00CF37F2" w:rsidP="00CF37F2">
      <w:pPr>
        <w:pStyle w:val="afa"/>
        <w:numPr>
          <w:ilvl w:val="0"/>
          <w:numId w:val="18"/>
        </w:numPr>
        <w:ind w:firstLineChars="0"/>
        <w:jc w:val="both"/>
        <w:rPr>
          <w:rFonts w:ascii="Times New Roman" w:eastAsia="等线" w:hAnsi="Times New Roman"/>
          <w:i/>
          <w:sz w:val="22"/>
          <w:lang w:eastAsia="zh-CN"/>
        </w:rPr>
      </w:pPr>
      <w:r w:rsidRPr="00CD2E96">
        <w:rPr>
          <w:rFonts w:ascii="Times New Roman" w:eastAsia="等线" w:hAnsi="Times New Roman"/>
          <w:i/>
          <w:sz w:val="22"/>
          <w:lang w:eastAsia="zh-CN"/>
        </w:rPr>
        <w:lastRenderedPageBreak/>
        <w:t xml:space="preserve">For RSSI-based UE-to-UE measurement, </w:t>
      </w:r>
    </w:p>
    <w:p w14:paraId="4A4D3792" w14:textId="77777777" w:rsidR="00CF37F2" w:rsidRPr="00CD2E96" w:rsidRDefault="00CF37F2" w:rsidP="00CF37F2">
      <w:pPr>
        <w:pStyle w:val="afa"/>
        <w:numPr>
          <w:ilvl w:val="1"/>
          <w:numId w:val="18"/>
        </w:numPr>
        <w:spacing w:afterLines="50" w:after="120"/>
        <w:ind w:firstLineChars="0"/>
        <w:jc w:val="both"/>
        <w:rPr>
          <w:rFonts w:ascii="Times New Roman" w:eastAsia="等线" w:hAnsi="Times New Roman"/>
          <w:i/>
          <w:sz w:val="22"/>
          <w:lang w:eastAsia="zh-CN"/>
        </w:rPr>
      </w:pPr>
      <w:r w:rsidRPr="00CD2E96">
        <w:rPr>
          <w:rFonts w:ascii="Times New Roman" w:eastAsia="等线" w:hAnsi="Times New Roman"/>
          <w:i/>
          <w:sz w:val="22"/>
          <w:lang w:eastAsia="zh-CN"/>
        </w:rPr>
        <w:t>At least the measurement resource configuration reusing existing ZP CSI-RS should be supported.</w:t>
      </w:r>
    </w:p>
    <w:p w14:paraId="19E19462" w14:textId="39B155C3" w:rsidR="00CF37F2" w:rsidRPr="00CD2E96" w:rsidRDefault="00CD2E96" w:rsidP="00CF37F2">
      <w:pPr>
        <w:pStyle w:val="afa"/>
        <w:numPr>
          <w:ilvl w:val="1"/>
          <w:numId w:val="18"/>
        </w:numPr>
        <w:ind w:firstLineChars="0"/>
        <w:jc w:val="both"/>
        <w:rPr>
          <w:rFonts w:ascii="Times New Roman" w:eastAsia="等线" w:hAnsi="Times New Roman"/>
          <w:i/>
          <w:sz w:val="22"/>
          <w:lang w:eastAsia="zh-CN"/>
        </w:rPr>
      </w:pPr>
      <w:r w:rsidRPr="00CD2E96">
        <w:rPr>
          <w:rFonts w:ascii="Times New Roman" w:eastAsia="等线" w:hAnsi="Times New Roman" w:hint="eastAsia"/>
          <w:i/>
          <w:sz w:val="22"/>
          <w:lang w:eastAsia="zh-CN"/>
        </w:rPr>
        <w:t>M</w:t>
      </w:r>
      <w:r w:rsidRPr="00CD2E96">
        <w:rPr>
          <w:rFonts w:ascii="Times New Roman" w:eastAsia="等线" w:hAnsi="Times New Roman"/>
          <w:i/>
          <w:sz w:val="22"/>
          <w:lang w:eastAsia="zh-CN"/>
        </w:rPr>
        <w:t>ultiple interference measurement processes can be considered to improve the measurement accuracy.</w:t>
      </w:r>
    </w:p>
    <w:p w14:paraId="55393453" w14:textId="77777777" w:rsidR="00CF37F2" w:rsidRPr="0056051A" w:rsidRDefault="00CF37F2" w:rsidP="00CF37F2">
      <w:pPr>
        <w:jc w:val="both"/>
        <w:rPr>
          <w:rFonts w:eastAsia="等线"/>
          <w:b/>
          <w:i/>
          <w:sz w:val="22"/>
          <w:u w:val="single"/>
          <w:lang w:eastAsia="zh-CN"/>
        </w:rPr>
      </w:pPr>
    </w:p>
    <w:p w14:paraId="198B6A5D" w14:textId="02EBC75D" w:rsidR="000341F2" w:rsidRPr="000341F2" w:rsidRDefault="000341F2" w:rsidP="000341F2">
      <w:pPr>
        <w:pStyle w:val="2"/>
        <w:numPr>
          <w:ilvl w:val="2"/>
          <w:numId w:val="40"/>
        </w:numPr>
        <w:jc w:val="both"/>
        <w:rPr>
          <w:color w:val="000000" w:themeColor="text1"/>
          <w:lang w:eastAsia="ja-JP"/>
        </w:rPr>
      </w:pPr>
      <w:r w:rsidRPr="000341F2">
        <w:rPr>
          <w:color w:val="000000" w:themeColor="text1"/>
          <w:lang w:eastAsia="ja-JP"/>
        </w:rPr>
        <w:t>RSRP</w:t>
      </w:r>
      <w:r w:rsidR="004C37C2">
        <w:rPr>
          <w:color w:val="000000" w:themeColor="text1"/>
          <w:lang w:eastAsia="ja-JP"/>
        </w:rPr>
        <w:t xml:space="preserve"> for UE-to-UE measurement</w:t>
      </w:r>
    </w:p>
    <w:p w14:paraId="39E94AB6" w14:textId="3D72FCB0" w:rsidR="00070810" w:rsidRDefault="0068410A" w:rsidP="00DD4393">
      <w:pPr>
        <w:spacing w:afterLines="50" w:after="120"/>
        <w:jc w:val="both"/>
        <w:rPr>
          <w:rFonts w:eastAsia="等线"/>
          <w:sz w:val="22"/>
          <w:lang w:val="en-GB" w:eastAsia="zh-CN"/>
        </w:rPr>
      </w:pPr>
      <w:r>
        <w:rPr>
          <w:rFonts w:eastAsia="等线" w:hint="eastAsia"/>
          <w:sz w:val="22"/>
          <w:lang w:eastAsia="zh-CN"/>
        </w:rPr>
        <w:t>I</w:t>
      </w:r>
      <w:r>
        <w:rPr>
          <w:rFonts w:eastAsia="等线"/>
          <w:sz w:val="22"/>
          <w:lang w:eastAsia="zh-CN"/>
        </w:rPr>
        <w:t xml:space="preserve">n LTE, </w:t>
      </w:r>
      <w:r>
        <w:rPr>
          <w:rFonts w:eastAsia="等线"/>
          <w:sz w:val="22"/>
          <w:lang w:val="en-GB" w:eastAsia="zh-CN"/>
        </w:rPr>
        <w:t>r</w:t>
      </w:r>
      <w:r w:rsidR="00070810" w:rsidRPr="0068410A">
        <w:rPr>
          <w:rFonts w:eastAsia="等线"/>
          <w:sz w:val="22"/>
          <w:lang w:val="en-GB" w:eastAsia="zh-CN"/>
        </w:rPr>
        <w:t>eference signal received power (RSRP), is defined as the linear average over the power contributions (in [W]) of the resource elements that carry cell-specific reference signals within the considered measurement frequency bandwidth.</w:t>
      </w:r>
      <w:r>
        <w:rPr>
          <w:rFonts w:eastAsia="等线"/>
          <w:sz w:val="22"/>
          <w:lang w:val="en-GB" w:eastAsia="zh-CN"/>
        </w:rPr>
        <w:t xml:space="preserve"> For UE-to-UE measurement, since it was agreed not to introduce new RS</w:t>
      </w:r>
      <w:r w:rsidR="00AF57B9">
        <w:rPr>
          <w:rFonts w:eastAsia="等线"/>
          <w:sz w:val="22"/>
          <w:lang w:val="en-GB" w:eastAsia="zh-CN"/>
        </w:rPr>
        <w:t>(s)</w:t>
      </w:r>
      <w:r>
        <w:rPr>
          <w:rFonts w:eastAsia="等线"/>
          <w:sz w:val="22"/>
          <w:lang w:val="en-GB" w:eastAsia="zh-CN"/>
        </w:rPr>
        <w:t xml:space="preserve"> for measurement, th</w:t>
      </w:r>
      <w:r w:rsidR="005A253C">
        <w:rPr>
          <w:rFonts w:eastAsia="等线"/>
          <w:sz w:val="22"/>
          <w:lang w:val="en-GB" w:eastAsia="zh-CN"/>
        </w:rPr>
        <w:t>erefore, the RSRP for CLI can b</w:t>
      </w:r>
      <w:r>
        <w:rPr>
          <w:rFonts w:eastAsia="等线"/>
          <w:sz w:val="22"/>
          <w:lang w:val="en-GB" w:eastAsia="zh-CN"/>
        </w:rPr>
        <w:t xml:space="preserve">e defined as </w:t>
      </w:r>
      <w:r w:rsidRPr="0068410A">
        <w:rPr>
          <w:rFonts w:eastAsia="等线"/>
          <w:sz w:val="22"/>
          <w:lang w:val="en-GB" w:eastAsia="zh-CN"/>
        </w:rPr>
        <w:t xml:space="preserve">the linear average over the power contributions (in [W]) of the resource elements that carry </w:t>
      </w:r>
      <w:r>
        <w:rPr>
          <w:rFonts w:eastAsia="等线"/>
          <w:sz w:val="22"/>
          <w:lang w:val="en-GB" w:eastAsia="zh-CN"/>
        </w:rPr>
        <w:t xml:space="preserve">sounding </w:t>
      </w:r>
      <w:r w:rsidRPr="0068410A">
        <w:rPr>
          <w:rFonts w:eastAsia="等线"/>
          <w:sz w:val="22"/>
          <w:lang w:val="en-GB" w:eastAsia="zh-CN"/>
        </w:rPr>
        <w:t>reference signals within the considered measurement frequency bandwidth.</w:t>
      </w:r>
      <w:r w:rsidR="00B43E13">
        <w:rPr>
          <w:rFonts w:eastAsiaTheme="minorEastAsia" w:hint="eastAsia"/>
          <w:sz w:val="22"/>
          <w:lang w:val="en-GB" w:eastAsia="ja-JP"/>
        </w:rPr>
        <w:t xml:space="preserve"> Measurment on DM-RS may require tighter coordination among gNBs for the UE-to-UE measurement considering dynamic scheduling in UL.</w:t>
      </w:r>
      <w:r w:rsidR="007744D0">
        <w:rPr>
          <w:rFonts w:eastAsia="等线"/>
          <w:sz w:val="22"/>
          <w:lang w:val="en-GB" w:eastAsia="zh-CN"/>
        </w:rPr>
        <w:t xml:space="preserve"> In this case, using RSRP, the victim UE can estimate the cross-link interference from a </w:t>
      </w:r>
      <w:r w:rsidR="007678F2">
        <w:rPr>
          <w:rFonts w:eastAsia="等线"/>
          <w:sz w:val="22"/>
          <w:lang w:val="en-GB" w:eastAsia="zh-CN"/>
        </w:rPr>
        <w:t xml:space="preserve">specific </w:t>
      </w:r>
      <w:r w:rsidR="007744D0">
        <w:rPr>
          <w:rFonts w:eastAsia="等线"/>
          <w:sz w:val="22"/>
          <w:lang w:val="en-GB" w:eastAsia="zh-CN"/>
        </w:rPr>
        <w:t xml:space="preserve">interfering UE. </w:t>
      </w:r>
      <w:r w:rsidR="007C1349">
        <w:rPr>
          <w:rFonts w:eastAsia="等线"/>
          <w:sz w:val="22"/>
          <w:lang w:val="en-GB" w:eastAsia="zh-CN"/>
        </w:rPr>
        <w:t>Although with such cross-link interference information, more finer interference coordination can be performed among gNBs, following issues need to be cons</w:t>
      </w:r>
      <w:r w:rsidR="002A1434">
        <w:rPr>
          <w:rFonts w:eastAsia="等线"/>
          <w:sz w:val="22"/>
          <w:lang w:val="en-GB" w:eastAsia="zh-CN"/>
        </w:rPr>
        <w:t>i</w:t>
      </w:r>
      <w:r w:rsidR="007C1349">
        <w:rPr>
          <w:rFonts w:eastAsia="等线"/>
          <w:sz w:val="22"/>
          <w:lang w:val="en-GB" w:eastAsia="zh-CN"/>
        </w:rPr>
        <w:t>dered.</w:t>
      </w:r>
    </w:p>
    <w:p w14:paraId="72E4A3F7" w14:textId="03AA4EAD" w:rsidR="007C1349" w:rsidRPr="005A0983" w:rsidRDefault="00DD4393" w:rsidP="00DD4393">
      <w:pPr>
        <w:spacing w:afterLines="50" w:after="120"/>
        <w:jc w:val="both"/>
        <w:rPr>
          <w:rFonts w:eastAsiaTheme="minorEastAsia"/>
          <w:sz w:val="22"/>
          <w:lang w:val="en-GB" w:eastAsia="ja-JP"/>
        </w:rPr>
      </w:pPr>
      <w:r>
        <w:rPr>
          <w:rFonts w:eastAsia="等线"/>
          <w:sz w:val="22"/>
          <w:lang w:val="en-GB" w:eastAsia="zh-CN"/>
        </w:rPr>
        <w:t xml:space="preserve">The first aspect needs to be considered is the measurement complexity and overhead. When the number of aggressor UEs is large, the victim UE needs to measure the RSRP on each SRS resource of the aggressor UEs. Since the SRS is usually configured </w:t>
      </w:r>
      <w:r w:rsidR="002A1434">
        <w:rPr>
          <w:rFonts w:eastAsia="等线"/>
          <w:sz w:val="22"/>
          <w:lang w:val="en-GB" w:eastAsia="zh-CN"/>
        </w:rPr>
        <w:t>on</w:t>
      </w:r>
      <w:r>
        <w:rPr>
          <w:rFonts w:eastAsia="等线"/>
          <w:sz w:val="22"/>
          <w:lang w:val="en-GB" w:eastAsia="zh-CN"/>
        </w:rPr>
        <w:t xml:space="preserve"> different time/frequency location to ensure the </w:t>
      </w:r>
      <w:r w:rsidR="00713088">
        <w:rPr>
          <w:rFonts w:eastAsia="等线"/>
          <w:sz w:val="22"/>
          <w:lang w:val="en-GB" w:eastAsia="zh-CN"/>
        </w:rPr>
        <w:t>orthogonality among different UEs, the measurement overhead is very significant. In addition, if the SRS of different UEs are configured to be orthogonal in code domain, to calculate the RSRP, the UE needs to know the SRS sequence of intefering UEs and decode the sequence for each interfering UEs which increase the measurement complexity significantly.</w:t>
      </w:r>
      <w:r w:rsidR="005A0983">
        <w:rPr>
          <w:rFonts w:eastAsiaTheme="minorEastAsia" w:hint="eastAsia"/>
          <w:sz w:val="22"/>
          <w:lang w:val="en-GB" w:eastAsia="ja-JP"/>
        </w:rPr>
        <w:t xml:space="preserve"> Although RSRP without UE identification may not have issues on complexity and overhead, performance gain comprared to RSSI would be marginal.</w:t>
      </w:r>
    </w:p>
    <w:p w14:paraId="5E60DDC2" w14:textId="14975AD6" w:rsidR="00713088" w:rsidRPr="00AE4A6E" w:rsidRDefault="00713088" w:rsidP="00DD4393">
      <w:pPr>
        <w:spacing w:afterLines="50" w:after="120"/>
        <w:jc w:val="both"/>
        <w:rPr>
          <w:rFonts w:eastAsiaTheme="minorEastAsia"/>
          <w:sz w:val="22"/>
          <w:lang w:val="en-GB" w:eastAsia="ja-JP"/>
        </w:rPr>
      </w:pPr>
      <w:r>
        <w:rPr>
          <w:rFonts w:eastAsia="等线"/>
          <w:sz w:val="22"/>
          <w:lang w:val="en-GB" w:eastAsia="zh-CN"/>
        </w:rPr>
        <w:t>Another aspect needs to be condered is the measurement accuracy due to the limited UE capabilit</w:t>
      </w:r>
      <w:r w:rsidR="00DA3C61">
        <w:rPr>
          <w:rFonts w:eastAsia="等线"/>
          <w:sz w:val="22"/>
          <w:lang w:val="en-GB" w:eastAsia="zh-CN"/>
        </w:rPr>
        <w:t>y</w:t>
      </w:r>
      <w:r>
        <w:rPr>
          <w:rFonts w:eastAsia="等线"/>
          <w:sz w:val="22"/>
          <w:lang w:val="en-GB" w:eastAsia="zh-CN"/>
        </w:rPr>
        <w:t>,</w:t>
      </w:r>
      <w:r w:rsidR="00DA3C61">
        <w:rPr>
          <w:rFonts w:eastAsia="等线"/>
          <w:sz w:val="22"/>
          <w:lang w:val="en-GB" w:eastAsia="zh-CN"/>
        </w:rPr>
        <w:t xml:space="preserve"> e.g.,</w:t>
      </w:r>
      <w:r>
        <w:rPr>
          <w:rFonts w:eastAsia="等线"/>
          <w:sz w:val="22"/>
          <w:lang w:val="en-GB" w:eastAsia="zh-CN"/>
        </w:rPr>
        <w:t xml:space="preserve"> due to the half-duplex constraint</w:t>
      </w:r>
      <w:r w:rsidR="00227C92">
        <w:rPr>
          <w:rFonts w:eastAsiaTheme="minorEastAsia" w:hint="eastAsia"/>
          <w:sz w:val="22"/>
          <w:lang w:val="en-GB" w:eastAsia="ja-JP"/>
        </w:rPr>
        <w:t xml:space="preserve"> and/or</w:t>
      </w:r>
      <w:r w:rsidR="00DA3C61">
        <w:rPr>
          <w:rFonts w:eastAsia="等线"/>
          <w:sz w:val="22"/>
          <w:lang w:val="en-GB" w:eastAsia="zh-CN"/>
        </w:rPr>
        <w:t xml:space="preserve"> limited capacity on simultaneous transmission</w:t>
      </w:r>
      <w:r>
        <w:rPr>
          <w:rFonts w:eastAsia="等线"/>
          <w:sz w:val="22"/>
          <w:lang w:val="en-GB" w:eastAsia="zh-CN"/>
        </w:rPr>
        <w:t xml:space="preserve">. </w:t>
      </w:r>
      <w:r w:rsidR="008E76D6">
        <w:rPr>
          <w:rFonts w:eastAsia="等线"/>
          <w:sz w:val="22"/>
          <w:lang w:val="en-GB" w:eastAsia="zh-CN"/>
        </w:rPr>
        <w:t xml:space="preserve">In this case, SRS may be dropped. If </w:t>
      </w:r>
      <w:r w:rsidR="00FF3C2C">
        <w:rPr>
          <w:rFonts w:eastAsia="等线"/>
          <w:sz w:val="22"/>
          <w:lang w:val="en-GB" w:eastAsia="zh-CN"/>
        </w:rPr>
        <w:t xml:space="preserve">UE is configured with </w:t>
      </w:r>
      <w:r w:rsidR="008E76D6">
        <w:rPr>
          <w:rFonts w:eastAsia="等线"/>
          <w:sz w:val="22"/>
          <w:lang w:val="en-GB" w:eastAsia="zh-CN"/>
        </w:rPr>
        <w:t xml:space="preserve">measurement on these dropped SRS resource, </w:t>
      </w:r>
      <w:r w:rsidR="00FF3C2C">
        <w:rPr>
          <w:rFonts w:eastAsia="等线"/>
          <w:sz w:val="22"/>
          <w:lang w:val="en-GB" w:eastAsia="zh-CN"/>
        </w:rPr>
        <w:t xml:space="preserve">the mesurement accuracy will be impacted. </w:t>
      </w:r>
      <w:r w:rsidR="00BE45E4">
        <w:rPr>
          <w:rFonts w:eastAsia="等线"/>
          <w:sz w:val="22"/>
          <w:lang w:val="en-GB" w:eastAsia="zh-CN"/>
        </w:rPr>
        <w:t>One efficient way to solve this problem is to define two sets of SRS configuration. One SRS configuration is</w:t>
      </w:r>
      <w:r w:rsidR="00AE4A6E">
        <w:rPr>
          <w:rFonts w:eastAsiaTheme="minorEastAsia" w:hint="eastAsia"/>
          <w:sz w:val="22"/>
          <w:lang w:val="en-GB" w:eastAsia="ja-JP"/>
        </w:rPr>
        <w:t xml:space="preserve"> protected from other UL transmission and DL reception and it is used</w:t>
      </w:r>
      <w:r w:rsidR="00BE45E4">
        <w:rPr>
          <w:rFonts w:eastAsia="等线"/>
          <w:sz w:val="22"/>
          <w:lang w:val="en-GB" w:eastAsia="zh-CN"/>
        </w:rPr>
        <w:t xml:space="preserve"> </w:t>
      </w:r>
      <w:r w:rsidR="00AE4A6E">
        <w:rPr>
          <w:rFonts w:eastAsiaTheme="minorEastAsia" w:hint="eastAsia"/>
          <w:sz w:val="22"/>
          <w:lang w:val="en-GB" w:eastAsia="ja-JP"/>
        </w:rPr>
        <w:t xml:space="preserve">at least </w:t>
      </w:r>
      <w:r w:rsidR="00BE45E4">
        <w:rPr>
          <w:rFonts w:eastAsia="等线"/>
          <w:sz w:val="22"/>
          <w:lang w:val="en-GB" w:eastAsia="zh-CN"/>
        </w:rPr>
        <w:t>for cross-link interference measurement</w:t>
      </w:r>
      <w:r w:rsidR="00AE4A6E">
        <w:rPr>
          <w:rFonts w:eastAsiaTheme="minorEastAsia" w:hint="eastAsia"/>
          <w:sz w:val="22"/>
          <w:lang w:val="en-GB" w:eastAsia="ja-JP"/>
        </w:rPr>
        <w:t>. Considering the impact to other UL transmission and DL reception, transmission periodicity would be long or its transmission is aperiodic.</w:t>
      </w:r>
      <w:r w:rsidR="00BE45E4">
        <w:rPr>
          <w:rFonts w:eastAsia="等线"/>
          <w:sz w:val="22"/>
          <w:lang w:val="en-GB" w:eastAsia="zh-CN"/>
        </w:rPr>
        <w:t xml:space="preserve"> </w:t>
      </w:r>
      <w:r w:rsidR="00AE4A6E">
        <w:rPr>
          <w:rFonts w:eastAsiaTheme="minorEastAsia" w:hint="eastAsia"/>
          <w:sz w:val="22"/>
          <w:lang w:val="en-GB" w:eastAsia="ja-JP"/>
        </w:rPr>
        <w:t>A</w:t>
      </w:r>
      <w:r w:rsidR="00BE45E4">
        <w:rPr>
          <w:rFonts w:eastAsia="等线"/>
          <w:sz w:val="22"/>
          <w:lang w:val="en-GB" w:eastAsia="zh-CN"/>
        </w:rPr>
        <w:t>nother SRS configuration is</w:t>
      </w:r>
      <w:r w:rsidR="00AE4A6E">
        <w:rPr>
          <w:rFonts w:eastAsiaTheme="minorEastAsia" w:hint="eastAsia"/>
          <w:sz w:val="22"/>
          <w:lang w:val="en-GB" w:eastAsia="ja-JP"/>
        </w:rPr>
        <w:t xml:space="preserve"> dedicated</w:t>
      </w:r>
      <w:r w:rsidR="00BE45E4">
        <w:rPr>
          <w:rFonts w:eastAsia="等线"/>
          <w:sz w:val="22"/>
          <w:lang w:val="en-GB" w:eastAsia="zh-CN"/>
        </w:rPr>
        <w:t xml:space="preserve"> for sounding. </w:t>
      </w:r>
    </w:p>
    <w:p w14:paraId="728B44C2" w14:textId="7FEE4DFB" w:rsidR="007C1349" w:rsidRPr="005A0983" w:rsidRDefault="000F6A02" w:rsidP="005A0983">
      <w:pPr>
        <w:spacing w:afterLines="50" w:after="120"/>
        <w:jc w:val="both"/>
        <w:rPr>
          <w:rFonts w:eastAsia="等线"/>
          <w:sz w:val="22"/>
          <w:lang w:val="en-GB" w:eastAsia="zh-CN"/>
        </w:rPr>
      </w:pPr>
      <w:r w:rsidRPr="005A0983">
        <w:rPr>
          <w:rFonts w:eastAsia="等线"/>
          <w:sz w:val="22"/>
          <w:lang w:val="en-GB" w:eastAsia="zh-CN"/>
        </w:rPr>
        <w:t>T</w:t>
      </w:r>
      <w:r w:rsidR="002A1434" w:rsidRPr="005A0983">
        <w:rPr>
          <w:rFonts w:eastAsia="等线"/>
          <w:sz w:val="22"/>
          <w:lang w:val="en-GB" w:eastAsia="zh-CN"/>
        </w:rPr>
        <w:t xml:space="preserve">herefore, for </w:t>
      </w:r>
      <w:r w:rsidRPr="005A0983">
        <w:rPr>
          <w:rFonts w:eastAsia="等线"/>
          <w:sz w:val="22"/>
          <w:lang w:val="en-GB" w:eastAsia="zh-CN"/>
        </w:rPr>
        <w:t>RSRP</w:t>
      </w:r>
      <w:r w:rsidR="002A1434" w:rsidRPr="005A0983">
        <w:rPr>
          <w:rFonts w:eastAsia="等线"/>
          <w:sz w:val="22"/>
          <w:lang w:val="en-GB" w:eastAsia="zh-CN"/>
        </w:rPr>
        <w:t xml:space="preserve"> measurement,</w:t>
      </w:r>
      <w:r w:rsidRPr="005A0983">
        <w:rPr>
          <w:rFonts w:eastAsia="等线"/>
          <w:sz w:val="22"/>
          <w:lang w:val="en-GB" w:eastAsia="zh-CN"/>
        </w:rPr>
        <w:t xml:space="preserve"> the measurement complexity and overhead needs further study. </w:t>
      </w:r>
      <w:r w:rsidR="002A1434" w:rsidRPr="005A0983">
        <w:rPr>
          <w:rFonts w:eastAsia="等线"/>
          <w:sz w:val="22"/>
          <w:lang w:val="en-GB" w:eastAsia="zh-CN"/>
        </w:rPr>
        <w:t xml:space="preserve">Meanwhile, the measurement accuracy due to SRS drop also needs to be considered. </w:t>
      </w:r>
      <w:r w:rsidRPr="005A0983">
        <w:rPr>
          <w:rFonts w:eastAsia="等线"/>
          <w:sz w:val="22"/>
          <w:lang w:val="en-GB" w:eastAsia="zh-CN"/>
        </w:rPr>
        <w:t xml:space="preserve">In addition, considering that the UE-to-UE interference is not always very large, RSRP measurement for UE-to-UE interference mitigation may be not very efficient. </w:t>
      </w:r>
      <w:r w:rsidR="00CC6433" w:rsidRPr="005A0983">
        <w:rPr>
          <w:rFonts w:eastAsia="等线"/>
          <w:sz w:val="22"/>
          <w:lang w:val="en-GB" w:eastAsia="zh-CN"/>
        </w:rPr>
        <w:t xml:space="preserve">Therefore, we propose: </w:t>
      </w:r>
    </w:p>
    <w:p w14:paraId="1FA86A1D" w14:textId="77777777" w:rsidR="00AE4A6E" w:rsidRPr="00AE4A6E" w:rsidRDefault="00AE4A6E" w:rsidP="0068410A">
      <w:pPr>
        <w:jc w:val="both"/>
        <w:rPr>
          <w:rFonts w:eastAsiaTheme="minorEastAsia"/>
          <w:sz w:val="22"/>
          <w:lang w:eastAsia="ja-JP"/>
        </w:rPr>
      </w:pPr>
    </w:p>
    <w:p w14:paraId="406CC406" w14:textId="024D79A2" w:rsidR="000F6A02" w:rsidRPr="000F6A02" w:rsidRDefault="000F6A02" w:rsidP="0068410A">
      <w:pPr>
        <w:jc w:val="both"/>
        <w:rPr>
          <w:rFonts w:eastAsia="等线"/>
          <w:b/>
          <w:sz w:val="22"/>
          <w:u w:val="single"/>
          <w:lang w:eastAsia="zh-CN"/>
        </w:rPr>
      </w:pPr>
      <w:r w:rsidRPr="000F6A02">
        <w:rPr>
          <w:rFonts w:eastAsia="等线"/>
          <w:b/>
          <w:sz w:val="22"/>
          <w:u w:val="single"/>
          <w:lang w:eastAsia="zh-CN"/>
        </w:rPr>
        <w:t>Proposal 7:</w:t>
      </w:r>
    </w:p>
    <w:p w14:paraId="713FDD44" w14:textId="1C861DEC" w:rsidR="000F6A02" w:rsidRPr="000F6A02" w:rsidRDefault="000F6A02" w:rsidP="000F6A02">
      <w:pPr>
        <w:pStyle w:val="afa"/>
        <w:numPr>
          <w:ilvl w:val="0"/>
          <w:numId w:val="43"/>
        </w:numPr>
        <w:ind w:firstLineChars="0"/>
        <w:jc w:val="both"/>
        <w:rPr>
          <w:rFonts w:ascii="Times New Roman" w:eastAsia="等线" w:hAnsi="Times New Roman"/>
          <w:i/>
          <w:sz w:val="22"/>
          <w:lang w:eastAsia="zh-CN"/>
        </w:rPr>
      </w:pPr>
      <w:r w:rsidRPr="000F6A02">
        <w:rPr>
          <w:rFonts w:ascii="Times New Roman" w:eastAsia="等线" w:hAnsi="Times New Roman"/>
          <w:i/>
          <w:sz w:val="22"/>
          <w:lang w:eastAsia="zh-CN"/>
        </w:rPr>
        <w:t>Prioritize the discussion on RSSI for UE-to-UE measurement.</w:t>
      </w:r>
    </w:p>
    <w:p w14:paraId="4B30F694" w14:textId="274A8F47" w:rsidR="008C27C7" w:rsidRPr="00CF37F2" w:rsidRDefault="008C27C7" w:rsidP="00F43757">
      <w:pPr>
        <w:rPr>
          <w:rFonts w:eastAsia="等线"/>
          <w:sz w:val="22"/>
          <w:lang w:eastAsia="zh-CN"/>
        </w:rPr>
      </w:pPr>
    </w:p>
    <w:p w14:paraId="3EA457FE" w14:textId="6EA7A00B" w:rsidR="00AB53B1" w:rsidRDefault="00AB53B1">
      <w:pPr>
        <w:pStyle w:val="1"/>
        <w:spacing w:before="0" w:after="120"/>
        <w:jc w:val="both"/>
        <w:rPr>
          <w:b/>
          <w:color w:val="000000" w:themeColor="text1"/>
          <w:kern w:val="2"/>
        </w:rPr>
      </w:pPr>
      <w:r>
        <w:rPr>
          <w:b/>
          <w:color w:val="000000" w:themeColor="text1"/>
          <w:kern w:val="2"/>
        </w:rPr>
        <w:t xml:space="preserve">Performance evaluation </w:t>
      </w:r>
    </w:p>
    <w:p w14:paraId="3E3033CA" w14:textId="41B4DE6E" w:rsidR="009D16CB" w:rsidRDefault="000B7F78" w:rsidP="000B7F78">
      <w:pPr>
        <w:jc w:val="both"/>
        <w:rPr>
          <w:rFonts w:eastAsia="等线"/>
          <w:b/>
          <w:sz w:val="22"/>
          <w:u w:val="single"/>
          <w:lang w:eastAsia="zh-CN"/>
        </w:rPr>
      </w:pPr>
      <w:r w:rsidRPr="000B7F78">
        <w:rPr>
          <w:rFonts w:eastAsia="等线" w:hint="eastAsia"/>
          <w:sz w:val="22"/>
          <w:lang w:eastAsia="zh-CN"/>
        </w:rPr>
        <w:t>I</w:t>
      </w:r>
      <w:r w:rsidRPr="000B7F78">
        <w:rPr>
          <w:rFonts w:eastAsia="等线"/>
          <w:sz w:val="22"/>
          <w:lang w:eastAsia="zh-CN"/>
        </w:rPr>
        <w:t>n this part, some system evaluation results regarding to UL power boosting are given</w:t>
      </w:r>
      <w:r w:rsidR="005C4DAA">
        <w:rPr>
          <w:rFonts w:eastAsia="等线"/>
          <w:sz w:val="22"/>
          <w:lang w:eastAsia="zh-CN"/>
        </w:rPr>
        <w:t xml:space="preserve"> for indoor hotspot scenario deployed at 30GHz carrie frequency</w:t>
      </w:r>
      <w:r w:rsidRPr="000B7F78">
        <w:rPr>
          <w:rFonts w:eastAsia="等线"/>
          <w:sz w:val="22"/>
          <w:lang w:eastAsia="zh-CN"/>
        </w:rPr>
        <w:t>.</w:t>
      </w:r>
      <w:r w:rsidR="00A7348A">
        <w:rPr>
          <w:rFonts w:eastAsia="等线"/>
          <w:sz w:val="22"/>
          <w:lang w:eastAsia="zh-CN"/>
        </w:rPr>
        <w:t xml:space="preserve"> The evaluation assumption</w:t>
      </w:r>
      <w:r w:rsidR="005C4DAA">
        <w:rPr>
          <w:rFonts w:eastAsia="等线"/>
          <w:sz w:val="22"/>
          <w:lang w:eastAsia="zh-CN"/>
        </w:rPr>
        <w:t>s in TR38.302 are adopted  as</w:t>
      </w:r>
      <w:r w:rsidR="00A7348A">
        <w:rPr>
          <w:rFonts w:eastAsia="等线"/>
          <w:sz w:val="22"/>
          <w:lang w:eastAsia="zh-CN"/>
        </w:rPr>
        <w:t xml:space="preserve"> given in Appendix. </w:t>
      </w:r>
    </w:p>
    <w:p w14:paraId="2A44A79E" w14:textId="5D149E42" w:rsidR="00A81E71" w:rsidRDefault="009D16CB" w:rsidP="000B7F78">
      <w:pPr>
        <w:jc w:val="both"/>
        <w:rPr>
          <w:rFonts w:eastAsia="等线"/>
          <w:sz w:val="22"/>
          <w:lang w:eastAsia="zh-CN"/>
        </w:rPr>
      </w:pPr>
      <w:r w:rsidRPr="009D16CB">
        <w:rPr>
          <w:rFonts w:eastAsia="等线"/>
          <w:sz w:val="22"/>
          <w:lang w:eastAsia="zh-CN"/>
        </w:rPr>
        <w:t xml:space="preserve">To </w:t>
      </w:r>
      <w:r>
        <w:rPr>
          <w:rFonts w:eastAsia="等线"/>
          <w:sz w:val="22"/>
          <w:lang w:eastAsia="zh-CN"/>
        </w:rPr>
        <w:t xml:space="preserve">observe the performance gain achieved by UL power boosting, the semi-static configuration with fixed slots and flexible slots </w:t>
      </w:r>
      <w:r w:rsidR="0058110F">
        <w:rPr>
          <w:rFonts w:eastAsia="等线"/>
          <w:sz w:val="22"/>
          <w:lang w:eastAsia="zh-CN"/>
        </w:rPr>
        <w:t xml:space="preserve">are assumed in our evaluation, where slot #0, 1, 2 and 5, 6, 7 are fixed slot and slot #3, 4 and 8, 9 are flexible slots as shown in Fig.1. </w:t>
      </w:r>
      <w:r w:rsidR="0028405D">
        <w:rPr>
          <w:rFonts w:eastAsia="等线"/>
          <w:sz w:val="22"/>
          <w:lang w:eastAsia="zh-CN"/>
        </w:rPr>
        <w:t>In this case, cross-link</w:t>
      </w:r>
      <w:r w:rsidR="00620A1D">
        <w:rPr>
          <w:rFonts w:eastAsia="等线"/>
          <w:sz w:val="22"/>
          <w:lang w:eastAsia="zh-CN"/>
        </w:rPr>
        <w:t xml:space="preserve"> interference</w:t>
      </w:r>
      <w:r w:rsidR="0028405D">
        <w:rPr>
          <w:rFonts w:eastAsia="等线"/>
          <w:sz w:val="22"/>
          <w:lang w:eastAsia="zh-CN"/>
        </w:rPr>
        <w:t xml:space="preserve"> will only occur in flexible slots, therefore, </w:t>
      </w:r>
      <w:r w:rsidR="00DF0256">
        <w:rPr>
          <w:rFonts w:eastAsia="等线"/>
          <w:sz w:val="22"/>
          <w:lang w:eastAsia="zh-CN"/>
        </w:rPr>
        <w:t xml:space="preserve">additional </w:t>
      </w:r>
      <w:r w:rsidR="0028405D">
        <w:rPr>
          <w:rFonts w:eastAsia="等线"/>
          <w:sz w:val="22"/>
          <w:lang w:eastAsia="zh-CN"/>
        </w:rPr>
        <w:t>UL power boosting</w:t>
      </w:r>
      <w:r w:rsidR="00DF0256">
        <w:rPr>
          <w:rFonts w:eastAsia="等线"/>
          <w:sz w:val="22"/>
          <w:lang w:eastAsia="zh-CN"/>
        </w:rPr>
        <w:t xml:space="preserve"> offset</w:t>
      </w:r>
      <w:r w:rsidR="0028405D">
        <w:rPr>
          <w:rFonts w:eastAsia="等线"/>
          <w:sz w:val="22"/>
          <w:lang w:eastAsia="zh-CN"/>
        </w:rPr>
        <w:t xml:space="preserve"> is applied in these slots to mitigate strong TRP-to-TRP interference.</w:t>
      </w:r>
      <w:r w:rsidR="000776AB">
        <w:rPr>
          <w:rFonts w:eastAsia="等线" w:hint="eastAsia"/>
          <w:sz w:val="22"/>
          <w:lang w:eastAsia="ja-JP"/>
        </w:rPr>
        <w:t xml:space="preserve"> Although </w:t>
      </w:r>
      <w:r w:rsidR="0040668E">
        <w:rPr>
          <w:rFonts w:eastAsia="等线" w:hint="eastAsia"/>
          <w:sz w:val="22"/>
          <w:lang w:eastAsia="ja-JP"/>
        </w:rPr>
        <w:t>TRP-TRP interference (</w:t>
      </w:r>
      <w:r w:rsidR="000776AB">
        <w:rPr>
          <w:rFonts w:eastAsia="等线" w:hint="eastAsia"/>
          <w:sz w:val="22"/>
          <w:lang w:eastAsia="ja-JP"/>
        </w:rPr>
        <w:t>DL transmission in agressor TRP(s)</w:t>
      </w:r>
      <w:r w:rsidR="0040668E">
        <w:rPr>
          <w:rFonts w:eastAsia="等线" w:hint="eastAsia"/>
          <w:sz w:val="22"/>
          <w:lang w:eastAsia="ja-JP"/>
        </w:rPr>
        <w:t>)</w:t>
      </w:r>
      <w:r w:rsidR="000776AB">
        <w:rPr>
          <w:rFonts w:eastAsia="等线" w:hint="eastAsia"/>
          <w:sz w:val="22"/>
          <w:lang w:eastAsia="ja-JP"/>
        </w:rPr>
        <w:t xml:space="preserve"> may not always happen, we </w:t>
      </w:r>
      <w:r w:rsidR="000776AB">
        <w:rPr>
          <w:rFonts w:eastAsia="等线"/>
          <w:sz w:val="22"/>
          <w:lang w:eastAsia="ja-JP"/>
        </w:rPr>
        <w:t>applied</w:t>
      </w:r>
      <w:r w:rsidR="000776AB">
        <w:rPr>
          <w:rFonts w:eastAsia="等线" w:hint="eastAsia"/>
          <w:sz w:val="22"/>
          <w:lang w:eastAsia="ja-JP"/>
        </w:rPr>
        <w:t xml:space="preserve"> the UL power boosting in every uplink transmission in the flexible slots for simplicity.</w:t>
      </w:r>
      <w:r w:rsidR="0028405D">
        <w:rPr>
          <w:rFonts w:eastAsia="等线"/>
          <w:sz w:val="22"/>
          <w:lang w:eastAsia="zh-CN"/>
        </w:rPr>
        <w:t xml:space="preserve"> </w:t>
      </w:r>
      <w:r w:rsidR="000776AB">
        <w:rPr>
          <w:rFonts w:eastAsia="等线" w:hint="eastAsia"/>
          <w:sz w:val="22"/>
          <w:lang w:eastAsia="ja-JP"/>
        </w:rPr>
        <w:t xml:space="preserve">In other words, simulated UL power boosting mechanism does not requrire tight network coordination. </w:t>
      </w:r>
      <w:r w:rsidR="006705B8">
        <w:rPr>
          <w:rFonts w:eastAsia="等线"/>
          <w:sz w:val="22"/>
          <w:lang w:eastAsia="zh-CN"/>
        </w:rPr>
        <w:t>While i</w:t>
      </w:r>
      <w:r w:rsidR="00175631">
        <w:rPr>
          <w:rFonts w:eastAsia="等线"/>
          <w:sz w:val="22"/>
          <w:lang w:eastAsia="zh-CN"/>
        </w:rPr>
        <w:t>n fixed slots, traditional</w:t>
      </w:r>
      <w:r w:rsidR="0028405D">
        <w:rPr>
          <w:rFonts w:eastAsia="等线"/>
          <w:sz w:val="22"/>
          <w:lang w:eastAsia="zh-CN"/>
        </w:rPr>
        <w:t xml:space="preserve"> power contr</w:t>
      </w:r>
      <w:r w:rsidR="00A65014">
        <w:rPr>
          <w:rFonts w:eastAsia="等线"/>
          <w:sz w:val="22"/>
          <w:lang w:eastAsia="zh-CN"/>
        </w:rPr>
        <w:t>ol without power boosting is ap</w:t>
      </w:r>
      <w:r w:rsidR="0028405D">
        <w:rPr>
          <w:rFonts w:eastAsia="等线"/>
          <w:sz w:val="22"/>
          <w:lang w:eastAsia="zh-CN"/>
        </w:rPr>
        <w:t xml:space="preserve">plied. </w:t>
      </w:r>
      <w:r w:rsidR="00EA3D91">
        <w:rPr>
          <w:rFonts w:eastAsia="等线"/>
          <w:sz w:val="22"/>
          <w:lang w:eastAsia="zh-CN"/>
        </w:rPr>
        <w:t>In</w:t>
      </w:r>
      <w:r w:rsidR="00A65014">
        <w:rPr>
          <w:rFonts w:eastAsia="等线"/>
          <w:sz w:val="22"/>
          <w:lang w:eastAsia="zh-CN"/>
        </w:rPr>
        <w:t xml:space="preserve"> addition</w:t>
      </w:r>
      <w:r w:rsidR="00EA3D91">
        <w:rPr>
          <w:rFonts w:eastAsia="等线"/>
          <w:sz w:val="22"/>
          <w:lang w:eastAsia="zh-CN"/>
        </w:rPr>
        <w:t xml:space="preserve">, the </w:t>
      </w:r>
      <w:r w:rsidR="00DF0256">
        <w:rPr>
          <w:rFonts w:eastAsia="等线"/>
          <w:sz w:val="22"/>
          <w:lang w:eastAsia="zh-CN"/>
        </w:rPr>
        <w:t>power boosting offset</w:t>
      </w:r>
      <w:r w:rsidR="00A65014">
        <w:rPr>
          <w:rFonts w:eastAsia="等线"/>
          <w:sz w:val="22"/>
          <w:lang w:eastAsia="zh-CN"/>
        </w:rPr>
        <w:t xml:space="preserve"> of 1dB, 3dB, </w:t>
      </w:r>
      <w:r w:rsidR="00A81E71">
        <w:rPr>
          <w:rFonts w:eastAsia="等线"/>
          <w:sz w:val="22"/>
          <w:lang w:eastAsia="zh-CN"/>
        </w:rPr>
        <w:t>6dB and 9dB are assumed.</w:t>
      </w:r>
    </w:p>
    <w:p w14:paraId="500949D1" w14:textId="77777777" w:rsidR="00A81E71" w:rsidRDefault="00A81E71" w:rsidP="000B7F78">
      <w:pPr>
        <w:jc w:val="both"/>
        <w:rPr>
          <w:rFonts w:eastAsia="等线"/>
          <w:sz w:val="22"/>
          <w:lang w:eastAsia="zh-CN"/>
        </w:rPr>
      </w:pPr>
    </w:p>
    <w:p w14:paraId="2A77636A" w14:textId="533CACF0" w:rsidR="009D16CB" w:rsidRPr="00A65107" w:rsidRDefault="00A81E71" w:rsidP="00A81E71">
      <w:pPr>
        <w:jc w:val="center"/>
        <w:rPr>
          <w:rFonts w:eastAsia="MS Mincho"/>
          <w:sz w:val="22"/>
          <w:lang w:eastAsia="ja-JP"/>
        </w:rPr>
      </w:pPr>
      <w:r>
        <w:rPr>
          <w:rFonts w:eastAsia="等线"/>
          <w:sz w:val="22"/>
          <w:lang w:eastAsia="zh-CN"/>
        </w:rPr>
        <w:drawing>
          <wp:inline distT="0" distB="0" distL="0" distR="0" wp14:anchorId="48A14D00" wp14:editId="4A981352">
            <wp:extent cx="3838575" cy="120459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38575" cy="1204595"/>
                    </a:xfrm>
                    <a:prstGeom prst="rect">
                      <a:avLst/>
                    </a:prstGeom>
                    <a:noFill/>
                  </pic:spPr>
                </pic:pic>
              </a:graphicData>
            </a:graphic>
          </wp:inline>
        </w:drawing>
      </w:r>
    </w:p>
    <w:p w14:paraId="1188F000" w14:textId="0707A5EF" w:rsidR="0058110F" w:rsidRDefault="0058110F" w:rsidP="00204F2C">
      <w:pPr>
        <w:rPr>
          <w:rFonts w:eastAsia="等线"/>
          <w:sz w:val="22"/>
          <w:lang w:eastAsia="zh-CN"/>
        </w:rPr>
      </w:pPr>
    </w:p>
    <w:p w14:paraId="18312EC2" w14:textId="0D848263" w:rsidR="00A10275" w:rsidRDefault="00A10275" w:rsidP="00A10275">
      <w:pPr>
        <w:jc w:val="center"/>
        <w:rPr>
          <w:rFonts w:eastAsia="等线"/>
          <w:sz w:val="22"/>
          <w:lang w:eastAsia="zh-CN"/>
        </w:rPr>
      </w:pPr>
      <w:r>
        <w:rPr>
          <w:rFonts w:eastAsia="等线" w:hint="eastAsia"/>
          <w:sz w:val="22"/>
          <w:lang w:eastAsia="zh-CN"/>
        </w:rPr>
        <w:t>Fig.</w:t>
      </w:r>
      <w:r w:rsidR="00B20C7C">
        <w:rPr>
          <w:rFonts w:eastAsia="等线"/>
          <w:sz w:val="22"/>
          <w:lang w:eastAsia="zh-CN"/>
        </w:rPr>
        <w:t>3</w:t>
      </w:r>
      <w:r>
        <w:rPr>
          <w:rFonts w:eastAsia="等线" w:hint="eastAsia"/>
          <w:sz w:val="22"/>
          <w:lang w:eastAsia="zh-CN"/>
        </w:rPr>
        <w:t xml:space="preserve"> UL/DL configurations </w:t>
      </w:r>
      <w:r>
        <w:rPr>
          <w:rFonts w:eastAsia="等线"/>
          <w:sz w:val="22"/>
          <w:lang w:eastAsia="zh-CN"/>
        </w:rPr>
        <w:t xml:space="preserve">in </w:t>
      </w:r>
      <w:r>
        <w:rPr>
          <w:rFonts w:eastAsia="等线" w:hint="eastAsia"/>
          <w:sz w:val="22"/>
          <w:lang w:eastAsia="zh-CN"/>
        </w:rPr>
        <w:t>the evaluation</w:t>
      </w:r>
    </w:p>
    <w:p w14:paraId="48AD32BE" w14:textId="77777777" w:rsidR="000C01A8" w:rsidRDefault="000C01A8" w:rsidP="00DF0256">
      <w:pPr>
        <w:jc w:val="both"/>
        <w:rPr>
          <w:rFonts w:eastAsia="等线"/>
          <w:sz w:val="22"/>
          <w:lang w:eastAsia="zh-CN"/>
        </w:rPr>
      </w:pPr>
    </w:p>
    <w:p w14:paraId="06347DA2" w14:textId="52C5F0A3" w:rsidR="00DF0256" w:rsidRDefault="00DF0256" w:rsidP="00DF0256">
      <w:pPr>
        <w:jc w:val="both"/>
        <w:rPr>
          <w:rFonts w:eastAsia="等线"/>
          <w:sz w:val="22"/>
          <w:lang w:eastAsia="zh-CN"/>
        </w:rPr>
      </w:pPr>
      <w:r>
        <w:rPr>
          <w:rFonts w:eastAsia="等线"/>
          <w:sz w:val="22"/>
          <w:lang w:eastAsia="zh-CN"/>
        </w:rPr>
        <w:t>In Fig.2,</w:t>
      </w:r>
      <w:r w:rsidR="000C01A8">
        <w:rPr>
          <w:rFonts w:eastAsia="等线"/>
          <w:sz w:val="22"/>
          <w:lang w:eastAsia="zh-CN"/>
        </w:rPr>
        <w:t xml:space="preserve"> the UL SINR performance</w:t>
      </w:r>
      <w:r>
        <w:rPr>
          <w:rFonts w:eastAsia="等线"/>
          <w:sz w:val="22"/>
          <w:lang w:eastAsia="zh-CN"/>
        </w:rPr>
        <w:t xml:space="preserve"> in flexible slots with different power boosting offset </w:t>
      </w:r>
      <w:r w:rsidR="00622768">
        <w:rPr>
          <w:rFonts w:eastAsia="等线"/>
          <w:sz w:val="22"/>
          <w:lang w:eastAsia="zh-CN"/>
        </w:rPr>
        <w:t>is</w:t>
      </w:r>
      <w:r>
        <w:rPr>
          <w:rFonts w:eastAsia="等线"/>
          <w:sz w:val="22"/>
          <w:lang w:eastAsia="zh-CN"/>
        </w:rPr>
        <w:t xml:space="preserve"> given. </w:t>
      </w:r>
      <w:r w:rsidR="00622768">
        <w:rPr>
          <w:rFonts w:eastAsia="等线"/>
          <w:sz w:val="22"/>
          <w:lang w:eastAsia="zh-CN"/>
        </w:rPr>
        <w:t>From this</w:t>
      </w:r>
      <w:r>
        <w:rPr>
          <w:rFonts w:eastAsia="等线"/>
          <w:sz w:val="22"/>
          <w:lang w:eastAsia="zh-CN"/>
        </w:rPr>
        <w:t xml:space="preserve"> figure, it can be seen that with the increase of power boosting ofset, the performance of UL SINR in flexible slots become better. This is because</w:t>
      </w:r>
      <w:r w:rsidR="00622768">
        <w:rPr>
          <w:rFonts w:eastAsia="等线"/>
          <w:sz w:val="22"/>
          <w:lang w:eastAsia="zh-CN"/>
        </w:rPr>
        <w:t xml:space="preserve"> for UL, in flexible slots, </w:t>
      </w:r>
      <w:r w:rsidR="00D91980">
        <w:rPr>
          <w:rFonts w:eastAsia="等线"/>
          <w:sz w:val="22"/>
          <w:lang w:eastAsia="zh-CN"/>
        </w:rPr>
        <w:t>the TRP</w:t>
      </w:r>
      <w:r w:rsidR="00622768">
        <w:rPr>
          <w:rFonts w:eastAsia="等线"/>
          <w:sz w:val="22"/>
          <w:lang w:eastAsia="zh-CN"/>
        </w:rPr>
        <w:t xml:space="preserve"> will suffer serious </w:t>
      </w:r>
      <w:r w:rsidR="00D91980">
        <w:rPr>
          <w:rFonts w:eastAsia="等线"/>
          <w:sz w:val="22"/>
          <w:lang w:eastAsia="zh-CN"/>
        </w:rPr>
        <w:t>TRP-to-TRP</w:t>
      </w:r>
      <w:r w:rsidR="00622768">
        <w:rPr>
          <w:rFonts w:eastAsia="等线"/>
          <w:sz w:val="22"/>
          <w:lang w:eastAsia="zh-CN"/>
        </w:rPr>
        <w:t xml:space="preserve"> interference, and the performance loss due to </w:t>
      </w:r>
      <w:r w:rsidR="00A81E71">
        <w:rPr>
          <w:rFonts w:eastAsia="等线"/>
          <w:sz w:val="22"/>
          <w:lang w:eastAsia="zh-CN"/>
        </w:rPr>
        <w:t xml:space="preserve">TRP-to-TRP </w:t>
      </w:r>
      <w:r w:rsidR="00622768">
        <w:rPr>
          <w:rFonts w:eastAsia="等线"/>
          <w:sz w:val="22"/>
          <w:lang w:eastAsia="zh-CN"/>
        </w:rPr>
        <w:t>interference is reduced when UL power boosting is applied.</w:t>
      </w:r>
    </w:p>
    <w:p w14:paraId="33D37860" w14:textId="2BA0FC56" w:rsidR="001F28C2" w:rsidRDefault="00BA3A21" w:rsidP="00DF0256">
      <w:pPr>
        <w:jc w:val="both"/>
        <w:rPr>
          <w:rFonts w:eastAsia="等线"/>
          <w:sz w:val="22"/>
          <w:lang w:eastAsia="zh-CN"/>
        </w:rPr>
      </w:pPr>
      <w:r w:rsidRPr="00BA3A21">
        <w:rPr>
          <w:rFonts w:eastAsia="等线"/>
          <w:sz w:val="22"/>
          <w:lang w:eastAsia="zh-CN"/>
        </w:rPr>
        <w:drawing>
          <wp:inline distT="0" distB="0" distL="0" distR="0" wp14:anchorId="09B170D9" wp14:editId="7FAD7BA3">
            <wp:extent cx="6023212" cy="4517409"/>
            <wp:effectExtent l="0" t="0" r="0" b="0"/>
            <wp:docPr id="7" name="图片 7" descr="C:\Users\guosz\AppData\Local\Temp\Rar$DRa0.532\20160616PlotV2\figures\UL_SINR_in_flexible_s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uosz\AppData\Local\Temp\Rar$DRa0.532\20160616PlotV2\figures\UL_SINR_in_flexible_slot.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23449" cy="4517587"/>
                    </a:xfrm>
                    <a:prstGeom prst="rect">
                      <a:avLst/>
                    </a:prstGeom>
                    <a:noFill/>
                    <a:ln>
                      <a:noFill/>
                    </a:ln>
                  </pic:spPr>
                </pic:pic>
              </a:graphicData>
            </a:graphic>
          </wp:inline>
        </w:drawing>
      </w:r>
    </w:p>
    <w:p w14:paraId="59FD4722" w14:textId="2F8ABDBF" w:rsidR="000C01A8" w:rsidRDefault="000C01A8" w:rsidP="000C01A8">
      <w:pPr>
        <w:spacing w:after="120"/>
        <w:jc w:val="center"/>
        <w:rPr>
          <w:rFonts w:eastAsia="等线"/>
          <w:sz w:val="22"/>
          <w:lang w:eastAsia="zh-CN"/>
        </w:rPr>
      </w:pPr>
      <w:r>
        <w:rPr>
          <w:rFonts w:eastAsia="等线"/>
          <w:sz w:val="22"/>
          <w:lang w:eastAsia="zh-CN"/>
        </w:rPr>
        <w:t>Fig.</w:t>
      </w:r>
      <w:r w:rsidR="00B20C7C">
        <w:rPr>
          <w:rFonts w:eastAsia="等线"/>
          <w:sz w:val="22"/>
          <w:lang w:eastAsia="zh-CN"/>
        </w:rPr>
        <w:t>4</w:t>
      </w:r>
      <w:r>
        <w:rPr>
          <w:rFonts w:eastAsia="等线"/>
          <w:sz w:val="22"/>
          <w:lang w:eastAsia="zh-CN"/>
        </w:rPr>
        <w:t xml:space="preserve"> UL SINR</w:t>
      </w:r>
      <w:r w:rsidR="007D5610">
        <w:rPr>
          <w:rFonts w:eastAsia="等线"/>
          <w:sz w:val="22"/>
          <w:lang w:eastAsia="zh-CN"/>
        </w:rPr>
        <w:t xml:space="preserve"> performance</w:t>
      </w:r>
      <w:r>
        <w:rPr>
          <w:rFonts w:eastAsia="等线"/>
          <w:sz w:val="22"/>
          <w:lang w:eastAsia="zh-CN"/>
        </w:rPr>
        <w:t xml:space="preserve"> in flexible slots with different power boosting offset</w:t>
      </w:r>
    </w:p>
    <w:p w14:paraId="33127466" w14:textId="0EAD6C6B" w:rsidR="00D91980" w:rsidRDefault="00D91980" w:rsidP="00DF0256">
      <w:pPr>
        <w:jc w:val="both"/>
        <w:rPr>
          <w:rFonts w:eastAsia="等线"/>
          <w:sz w:val="22"/>
          <w:lang w:eastAsia="zh-CN"/>
        </w:rPr>
      </w:pPr>
      <w:r>
        <w:rPr>
          <w:rFonts w:eastAsia="等线"/>
          <w:sz w:val="22"/>
          <w:lang w:eastAsia="zh-CN"/>
        </w:rPr>
        <w:t xml:space="preserve">In Fig.3, the </w:t>
      </w:r>
      <w:r w:rsidR="000C01A8">
        <w:rPr>
          <w:rFonts w:eastAsia="等线"/>
          <w:sz w:val="22"/>
          <w:lang w:eastAsia="zh-CN"/>
        </w:rPr>
        <w:t>UL SINR performance</w:t>
      </w:r>
      <w:r>
        <w:rPr>
          <w:rFonts w:eastAsia="等线"/>
          <w:sz w:val="22"/>
          <w:lang w:eastAsia="zh-CN"/>
        </w:rPr>
        <w:t xml:space="preserve"> in fixed slots and flexible slots without UL power boosting and with UL power boosting offset 9dB is given. From this figure, it can be seen that, without UL power boosting, the UL SINR performance in flexible slots is worse than that of fixed slots. This is due to the impact of cross-link interference in flexible slots. With UL power boosting, the UL SINR performance of flexible slots becomes better than that of fixed slots. Therefore, after using UL power boosting, the TR</w:t>
      </w:r>
      <w:r w:rsidR="00A81E71">
        <w:rPr>
          <w:rFonts w:eastAsia="等线"/>
          <w:sz w:val="22"/>
          <w:lang w:eastAsia="zh-CN"/>
        </w:rPr>
        <w:t>P</w:t>
      </w:r>
      <w:r>
        <w:rPr>
          <w:rFonts w:eastAsia="等线"/>
          <w:sz w:val="22"/>
          <w:lang w:eastAsia="zh-CN"/>
        </w:rPr>
        <w:t>-to-TRP interference is suppres</w:t>
      </w:r>
      <w:r w:rsidR="00A81E71">
        <w:rPr>
          <w:rFonts w:eastAsia="等线"/>
          <w:sz w:val="22"/>
          <w:lang w:eastAsia="zh-CN"/>
        </w:rPr>
        <w:t>s</w:t>
      </w:r>
      <w:r>
        <w:rPr>
          <w:rFonts w:eastAsia="等线"/>
          <w:sz w:val="22"/>
          <w:lang w:eastAsia="zh-CN"/>
        </w:rPr>
        <w:t xml:space="preserve">ed </w:t>
      </w:r>
    </w:p>
    <w:p w14:paraId="7C603380" w14:textId="009F502A" w:rsidR="00D91980" w:rsidRDefault="00D91980" w:rsidP="00DF0256">
      <w:pPr>
        <w:jc w:val="both"/>
        <w:rPr>
          <w:rFonts w:eastAsia="等线"/>
          <w:sz w:val="22"/>
          <w:lang w:eastAsia="zh-CN"/>
        </w:rPr>
      </w:pPr>
      <w:r w:rsidRPr="00D91980">
        <w:rPr>
          <w:rFonts w:eastAsia="等线"/>
          <w:sz w:val="22"/>
          <w:lang w:eastAsia="zh-CN"/>
        </w:rPr>
        <w:lastRenderedPageBreak/>
        <w:drawing>
          <wp:inline distT="0" distB="0" distL="0" distR="0" wp14:anchorId="56E46576" wp14:editId="73128CFE">
            <wp:extent cx="6070600" cy="4552950"/>
            <wp:effectExtent l="0" t="0" r="6350" b="0"/>
            <wp:docPr id="8" name="图片 8" descr="C:\Users\guosz\AppData\Local\Temp\Rar$DRa0.468\20160616PlotV2\figures\UL_SINR_in_flexible_and_fixed_s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uosz\AppData\Local\Temp\Rar$DRa0.468\20160616PlotV2\figures\UL_SINR_in_flexible_and_fixed_slot.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71022" cy="4553267"/>
                    </a:xfrm>
                    <a:prstGeom prst="rect">
                      <a:avLst/>
                    </a:prstGeom>
                    <a:noFill/>
                    <a:ln>
                      <a:noFill/>
                    </a:ln>
                  </pic:spPr>
                </pic:pic>
              </a:graphicData>
            </a:graphic>
          </wp:inline>
        </w:drawing>
      </w:r>
    </w:p>
    <w:p w14:paraId="7AD2FE2C" w14:textId="789E218C" w:rsidR="000C01A8" w:rsidRDefault="000C01A8" w:rsidP="007D5610">
      <w:pPr>
        <w:spacing w:after="120"/>
        <w:jc w:val="center"/>
        <w:rPr>
          <w:rFonts w:eastAsia="等线"/>
          <w:sz w:val="22"/>
          <w:lang w:eastAsia="zh-CN"/>
        </w:rPr>
      </w:pPr>
      <w:r>
        <w:rPr>
          <w:rFonts w:eastAsia="等线"/>
          <w:sz w:val="22"/>
          <w:lang w:eastAsia="zh-CN"/>
        </w:rPr>
        <w:t>Fig.</w:t>
      </w:r>
      <w:r w:rsidR="00B20C7C">
        <w:rPr>
          <w:rFonts w:eastAsia="等线"/>
          <w:sz w:val="22"/>
          <w:lang w:eastAsia="zh-CN"/>
        </w:rPr>
        <w:t>5</w:t>
      </w:r>
      <w:r>
        <w:rPr>
          <w:rFonts w:eastAsia="等线"/>
          <w:sz w:val="22"/>
          <w:lang w:eastAsia="zh-CN"/>
        </w:rPr>
        <w:t xml:space="preserve"> </w:t>
      </w:r>
      <w:r w:rsidR="007D5610">
        <w:rPr>
          <w:rFonts w:eastAsia="等线"/>
          <w:sz w:val="22"/>
          <w:lang w:eastAsia="zh-CN"/>
        </w:rPr>
        <w:t>UL SINR performance in fixed slots and flexible slots without UL power boosting and with UL power boosting offset 9dB</w:t>
      </w:r>
    </w:p>
    <w:p w14:paraId="6D124112" w14:textId="3199DF9D" w:rsidR="00BA3A21" w:rsidRDefault="001F28C2" w:rsidP="00E9615A">
      <w:pPr>
        <w:jc w:val="both"/>
        <w:rPr>
          <w:rFonts w:eastAsia="等线"/>
          <w:sz w:val="22"/>
          <w:lang w:eastAsia="zh-CN"/>
        </w:rPr>
      </w:pPr>
      <w:r>
        <w:rPr>
          <w:rFonts w:eastAsia="等线"/>
          <w:sz w:val="22"/>
          <w:lang w:eastAsia="zh-CN"/>
        </w:rPr>
        <w:t xml:space="preserve">In table 1, the DL and UL UPT perfromance </w:t>
      </w:r>
      <w:r w:rsidR="006C6A4E">
        <w:rPr>
          <w:rFonts w:eastAsia="等线"/>
          <w:sz w:val="22"/>
          <w:lang w:eastAsia="zh-CN"/>
        </w:rPr>
        <w:t xml:space="preserve"> with different UL power boosting offset is given. </w:t>
      </w:r>
      <w:r w:rsidR="00DC1BC9">
        <w:rPr>
          <w:rFonts w:eastAsia="等线"/>
          <w:sz w:val="22"/>
          <w:lang w:eastAsia="zh-CN"/>
        </w:rPr>
        <w:t xml:space="preserve">For comparasion, the UPT performance w/o power boosting is used as a baseline. From this table, it can be seen that for DL, the average UPT with UL power boosting may degrade slightly compared with that of without UL power boosting. This is because the increase of UL transmission power lead to larger UE-to-UE interference to neighboring DL UE. For UL, the average UPT with UL power boosting is better compared with that of without UL power boosting. And with the increase of UL power boosting offset, this performance gain is also larger. </w:t>
      </w:r>
    </w:p>
    <w:p w14:paraId="77245004" w14:textId="66C351D0" w:rsidR="00E9615A" w:rsidRDefault="00307B27" w:rsidP="00307B27">
      <w:pPr>
        <w:jc w:val="center"/>
        <w:rPr>
          <w:rFonts w:eastAsia="等线"/>
          <w:sz w:val="22"/>
          <w:lang w:eastAsia="zh-CN"/>
        </w:rPr>
      </w:pPr>
      <w:r>
        <w:rPr>
          <w:rFonts w:eastAsia="等线" w:hint="eastAsia"/>
          <w:sz w:val="22"/>
          <w:lang w:eastAsia="zh-CN"/>
        </w:rPr>
        <w:t>T</w:t>
      </w:r>
      <w:r>
        <w:rPr>
          <w:rFonts w:eastAsia="等线"/>
          <w:sz w:val="22"/>
          <w:lang w:eastAsia="zh-CN"/>
        </w:rPr>
        <w:t>able 1. DL and UL UPT performance for different UL power boosting offset</w:t>
      </w:r>
    </w:p>
    <w:tbl>
      <w:tblPr>
        <w:tblW w:w="9990" w:type="dxa"/>
        <w:tblInd w:w="25" w:type="dxa"/>
        <w:tblCellMar>
          <w:left w:w="0" w:type="dxa"/>
          <w:right w:w="0" w:type="dxa"/>
        </w:tblCellMar>
        <w:tblLook w:val="04A0" w:firstRow="1" w:lastRow="0" w:firstColumn="1" w:lastColumn="0" w:noHBand="0" w:noVBand="1"/>
      </w:tblPr>
      <w:tblGrid>
        <w:gridCol w:w="664"/>
        <w:gridCol w:w="682"/>
        <w:gridCol w:w="649"/>
        <w:gridCol w:w="649"/>
        <w:gridCol w:w="649"/>
        <w:gridCol w:w="680"/>
        <w:gridCol w:w="981"/>
        <w:gridCol w:w="639"/>
        <w:gridCol w:w="649"/>
        <w:gridCol w:w="649"/>
        <w:gridCol w:w="649"/>
        <w:gridCol w:w="680"/>
        <w:gridCol w:w="981"/>
        <w:gridCol w:w="782"/>
        <w:gridCol w:w="7"/>
      </w:tblGrid>
      <w:tr w:rsidR="000A4A66" w:rsidRPr="00A9311C" w14:paraId="18A078E8" w14:textId="77777777" w:rsidTr="00070810">
        <w:trPr>
          <w:trHeight w:val="278"/>
        </w:trPr>
        <w:tc>
          <w:tcPr>
            <w:tcW w:w="9990" w:type="dxa"/>
            <w:gridSpan w:val="1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DD7364" w14:textId="415103F1"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Scenario [Indoor]</w:t>
            </w:r>
          </w:p>
        </w:tc>
      </w:tr>
      <w:tr w:rsidR="000A4A66" w:rsidRPr="00A9311C" w14:paraId="7A5C8B18" w14:textId="77777777" w:rsidTr="000A4A66">
        <w:trPr>
          <w:trHeight w:val="278"/>
        </w:trPr>
        <w:tc>
          <w:tcPr>
            <w:tcW w:w="664"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4B0AE3"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Ratio of DL/UL traffic</w:t>
            </w: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ED7F8E"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Feature</w:t>
            </w:r>
          </w:p>
        </w:tc>
        <w:tc>
          <w:tcPr>
            <w:tcW w:w="4247" w:type="dxa"/>
            <w:gridSpan w:val="6"/>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43434E"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DL UPT (Mbps)</w:t>
            </w:r>
          </w:p>
        </w:tc>
        <w:tc>
          <w:tcPr>
            <w:tcW w:w="4397" w:type="dxa"/>
            <w:gridSpan w:val="7"/>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79BD3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UL UPT (Mbps)</w:t>
            </w:r>
          </w:p>
        </w:tc>
      </w:tr>
      <w:tr w:rsidR="000A4A66" w:rsidRPr="00A9311C" w14:paraId="6E5F9F73" w14:textId="77777777" w:rsidTr="000A4A66">
        <w:trPr>
          <w:gridAfter w:val="1"/>
          <w:wAfter w:w="7" w:type="dxa"/>
          <w:trHeight w:val="432"/>
        </w:trPr>
        <w:tc>
          <w:tcPr>
            <w:tcW w:w="0" w:type="auto"/>
            <w:vMerge/>
            <w:tcBorders>
              <w:top w:val="nil"/>
              <w:left w:val="single" w:sz="8" w:space="0" w:color="000000"/>
              <w:bottom w:val="single" w:sz="8" w:space="0" w:color="000000"/>
              <w:right w:val="single" w:sz="8" w:space="0" w:color="000000"/>
            </w:tcBorders>
            <w:vAlign w:val="center"/>
            <w:hideMark/>
          </w:tcPr>
          <w:p w14:paraId="4B5106B0"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E7A6839"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FD4E31"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5%-tile</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AD6E7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50%-tile</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739BB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95%-tile</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292560"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Average</w:t>
            </w:r>
          </w:p>
        </w:tc>
        <w:tc>
          <w:tcPr>
            <w:tcW w:w="98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8BBDAD"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Served/offered packets</w:t>
            </w:r>
          </w:p>
        </w:tc>
        <w:tc>
          <w:tcPr>
            <w:tcW w:w="63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F85B9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RU (%)</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DF274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5%-tile</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F2535C"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50%-tile</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74F3B3"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95%-tile</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B5D67F"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Average</w:t>
            </w:r>
          </w:p>
        </w:tc>
        <w:tc>
          <w:tcPr>
            <w:tcW w:w="98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F2900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Served/offered packets</w:t>
            </w:r>
          </w:p>
        </w:tc>
        <w:tc>
          <w:tcPr>
            <w:tcW w:w="78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BC70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RU (%)</w:t>
            </w:r>
          </w:p>
        </w:tc>
      </w:tr>
      <w:tr w:rsidR="000A4A66" w:rsidRPr="00A9311C" w14:paraId="36ABBBE6" w14:textId="77777777" w:rsidTr="000A4A66">
        <w:trPr>
          <w:gridAfter w:val="1"/>
          <w:wAfter w:w="7" w:type="dxa"/>
          <w:trHeight w:val="264"/>
        </w:trPr>
        <w:tc>
          <w:tcPr>
            <w:tcW w:w="664"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74F04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4:1</w:t>
            </w: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334E47" w14:textId="77777777" w:rsidR="000A4A66" w:rsidRPr="00A9311C" w:rsidRDefault="000A4A66" w:rsidP="00070810">
            <w:pPr>
              <w:jc w:val="center"/>
              <w:rPr>
                <w:rFonts w:eastAsia="等线"/>
                <w:noProof w:val="0"/>
                <w:color w:val="000000"/>
                <w:sz w:val="16"/>
                <w:szCs w:val="16"/>
                <w:lang w:eastAsia="zh-CN"/>
              </w:rPr>
            </w:pPr>
            <w:r>
              <w:rPr>
                <w:rFonts w:eastAsia="等线"/>
                <w:noProof w:val="0"/>
                <w:color w:val="000000"/>
                <w:sz w:val="16"/>
                <w:szCs w:val="16"/>
                <w:lang w:eastAsia="zh-CN"/>
              </w:rPr>
              <w:t>W/o power boosting</w:t>
            </w:r>
            <w:r w:rsidRPr="00A9311C">
              <w:rPr>
                <w:rFonts w:eastAsia="等线"/>
                <w:noProof w:val="0"/>
                <w:color w:val="000000"/>
                <w:sz w:val="16"/>
                <w:szCs w:val="16"/>
                <w:lang w:eastAsia="zh-CN"/>
              </w:rPr>
              <w:br/>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4EDC40"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39.7</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6450A8"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125</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76E27E"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282</w:t>
            </w:r>
          </w:p>
        </w:tc>
        <w:tc>
          <w:tcPr>
            <w:tcW w:w="6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DBF515"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139</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56036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0.994</w:t>
            </w:r>
          </w:p>
        </w:tc>
        <w:tc>
          <w:tcPr>
            <w:tcW w:w="63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CCE838"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0.287</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F5A4D5"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36.6</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C135D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86.9</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3BC80E"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157</w:t>
            </w:r>
          </w:p>
        </w:tc>
        <w:tc>
          <w:tcPr>
            <w:tcW w:w="6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76B573"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91.9</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1BDA0F"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0.995</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89771E"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0.292</w:t>
            </w:r>
          </w:p>
        </w:tc>
      </w:tr>
      <w:tr w:rsidR="000A4A66" w:rsidRPr="00A9311C" w14:paraId="17C437D8" w14:textId="77777777" w:rsidTr="00070810">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75544603"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3D0ECAAA"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B81B30C"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39BEC4A7"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668B06B8"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E8DA8B1"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1B8D8511"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1F368CE8"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0AC86ECF"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464FBC76"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BFDDCB8"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55098796"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69A3725C"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3E6730B4" w14:textId="77777777" w:rsidR="000A4A66" w:rsidRPr="00A9311C" w:rsidRDefault="000A4A66" w:rsidP="00070810">
            <w:pPr>
              <w:rPr>
                <w:rFonts w:eastAsia="等线"/>
                <w:noProof w:val="0"/>
                <w:color w:val="000000"/>
                <w:sz w:val="16"/>
                <w:szCs w:val="16"/>
                <w:lang w:eastAsia="zh-CN"/>
              </w:rPr>
            </w:pPr>
          </w:p>
        </w:tc>
      </w:tr>
      <w:tr w:rsidR="000A4A66" w:rsidRPr="00A9311C" w14:paraId="2C9FC02E" w14:textId="77777777" w:rsidTr="000A4A66">
        <w:trPr>
          <w:gridAfter w:val="1"/>
          <w:wAfter w:w="7" w:type="dxa"/>
          <w:trHeight w:val="264"/>
        </w:trPr>
        <w:tc>
          <w:tcPr>
            <w:tcW w:w="0" w:type="auto"/>
            <w:vMerge/>
            <w:tcBorders>
              <w:top w:val="nil"/>
              <w:left w:val="single" w:sz="8" w:space="0" w:color="000000"/>
              <w:bottom w:val="single" w:sz="8" w:space="0" w:color="000000"/>
              <w:right w:val="single" w:sz="8" w:space="0" w:color="000000"/>
            </w:tcBorders>
            <w:vAlign w:val="center"/>
            <w:hideMark/>
          </w:tcPr>
          <w:p w14:paraId="5D9F13C3" w14:textId="77777777" w:rsidR="000A4A66" w:rsidRPr="00A9311C" w:rsidRDefault="000A4A66" w:rsidP="00070810">
            <w:pPr>
              <w:rPr>
                <w:rFonts w:eastAsia="等线"/>
                <w:noProof w:val="0"/>
                <w:color w:val="000000"/>
                <w:sz w:val="16"/>
                <w:szCs w:val="16"/>
                <w:lang w:eastAsia="zh-CN"/>
              </w:rPr>
            </w:pP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C605D1"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offset = 1 dB</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9DA04EE"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43.0</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BFC0EC8"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127</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FCFCCD9"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305</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1F27187"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143</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FA39EF"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0.986</w:t>
            </w:r>
          </w:p>
        </w:tc>
        <w:tc>
          <w:tcPr>
            <w:tcW w:w="63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8D6343"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0.282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925C838"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44.6</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97F061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94.3</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919F3B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158</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A81012"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98.4</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7D52C9"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0.992</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DDD77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0.264</w:t>
            </w:r>
          </w:p>
        </w:tc>
      </w:tr>
      <w:tr w:rsidR="000A4A66" w:rsidRPr="00A9311C" w14:paraId="77D65D62" w14:textId="77777777" w:rsidTr="000A4A66">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079C775C"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189BC550"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ED4D1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8.32%</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B2C8E3"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1.89%</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D1976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8.18%</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A9929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3.18%</w:t>
            </w:r>
          </w:p>
        </w:tc>
        <w:tc>
          <w:tcPr>
            <w:tcW w:w="0" w:type="auto"/>
            <w:vMerge/>
            <w:tcBorders>
              <w:top w:val="nil"/>
              <w:left w:val="single" w:sz="8" w:space="0" w:color="000000"/>
              <w:bottom w:val="single" w:sz="8" w:space="0" w:color="000000"/>
              <w:right w:val="single" w:sz="8" w:space="0" w:color="000000"/>
            </w:tcBorders>
            <w:vAlign w:val="center"/>
            <w:hideMark/>
          </w:tcPr>
          <w:p w14:paraId="0469C510"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68B9A33E"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8823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21.9%</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680F6F"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8.43%</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24E98C"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0.47%</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059A1"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7.00%</w:t>
            </w:r>
          </w:p>
        </w:tc>
        <w:tc>
          <w:tcPr>
            <w:tcW w:w="0" w:type="auto"/>
            <w:vMerge/>
            <w:tcBorders>
              <w:top w:val="nil"/>
              <w:left w:val="single" w:sz="8" w:space="0" w:color="000000"/>
              <w:bottom w:val="single" w:sz="8" w:space="0" w:color="000000"/>
              <w:right w:val="single" w:sz="8" w:space="0" w:color="000000"/>
            </w:tcBorders>
            <w:vAlign w:val="center"/>
            <w:hideMark/>
          </w:tcPr>
          <w:p w14:paraId="6F1B510C"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06013838" w14:textId="77777777" w:rsidR="000A4A66" w:rsidRPr="00A9311C" w:rsidRDefault="000A4A66" w:rsidP="00070810">
            <w:pPr>
              <w:rPr>
                <w:rFonts w:eastAsia="等线"/>
                <w:noProof w:val="0"/>
                <w:color w:val="000000"/>
                <w:sz w:val="16"/>
                <w:szCs w:val="16"/>
                <w:lang w:eastAsia="zh-CN"/>
              </w:rPr>
            </w:pPr>
          </w:p>
        </w:tc>
      </w:tr>
      <w:tr w:rsidR="000A4A66" w:rsidRPr="00A9311C" w14:paraId="4D1FF92F" w14:textId="77777777" w:rsidTr="000A4A66">
        <w:trPr>
          <w:gridAfter w:val="1"/>
          <w:wAfter w:w="7" w:type="dxa"/>
          <w:trHeight w:val="264"/>
        </w:trPr>
        <w:tc>
          <w:tcPr>
            <w:tcW w:w="0" w:type="auto"/>
            <w:vMerge/>
            <w:tcBorders>
              <w:top w:val="nil"/>
              <w:left w:val="single" w:sz="8" w:space="0" w:color="000000"/>
              <w:bottom w:val="single" w:sz="8" w:space="0" w:color="000000"/>
              <w:right w:val="single" w:sz="8" w:space="0" w:color="000000"/>
            </w:tcBorders>
            <w:vAlign w:val="center"/>
            <w:hideMark/>
          </w:tcPr>
          <w:p w14:paraId="75C97CC6" w14:textId="77777777" w:rsidR="000A4A66" w:rsidRPr="00A9311C" w:rsidRDefault="000A4A66" w:rsidP="00070810">
            <w:pPr>
              <w:rPr>
                <w:rFonts w:eastAsia="等线"/>
                <w:noProof w:val="0"/>
                <w:color w:val="000000"/>
                <w:sz w:val="16"/>
                <w:szCs w:val="16"/>
                <w:lang w:eastAsia="zh-CN"/>
              </w:rPr>
            </w:pP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C4A1A7"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offset = 3 dB</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B7A68E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37.2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217023D"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122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BDD152"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294</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8143E09"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138</w:t>
            </w:r>
          </w:p>
        </w:tc>
        <w:tc>
          <w:tcPr>
            <w:tcW w:w="981" w:type="dxa"/>
            <w:vMerge w:val="restart"/>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9CB3DD"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0.992</w:t>
            </w:r>
          </w:p>
        </w:tc>
        <w:tc>
          <w:tcPr>
            <w:tcW w:w="639" w:type="dxa"/>
            <w:vMerge w:val="restart"/>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5AD01E5"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0.292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92E9B82"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40.6</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C10CAF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99.3</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B46CEB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165</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675987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102</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7512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0.988</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A1B815"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0.251</w:t>
            </w:r>
          </w:p>
        </w:tc>
      </w:tr>
      <w:tr w:rsidR="000A4A66" w:rsidRPr="00A9311C" w14:paraId="52D76CC8" w14:textId="77777777" w:rsidTr="000A4A66">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5EA76E24"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583954C3"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A759615"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-6.21%</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C0B63E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-2.18%</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C05025D"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4.39%</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7389B7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-0.72%</w:t>
            </w:r>
          </w:p>
        </w:tc>
        <w:tc>
          <w:tcPr>
            <w:tcW w:w="0" w:type="auto"/>
            <w:vMerge/>
            <w:tcBorders>
              <w:top w:val="nil"/>
              <w:left w:val="single" w:sz="8" w:space="0" w:color="000000"/>
              <w:bottom w:val="nil"/>
              <w:right w:val="single" w:sz="8" w:space="0" w:color="000000"/>
            </w:tcBorders>
            <w:vAlign w:val="center"/>
            <w:hideMark/>
          </w:tcPr>
          <w:p w14:paraId="61B079AB"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nil"/>
              <w:right w:val="single" w:sz="8" w:space="0" w:color="000000"/>
            </w:tcBorders>
            <w:vAlign w:val="center"/>
            <w:hideMark/>
          </w:tcPr>
          <w:p w14:paraId="4A388EBB"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6C86E3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11.1%</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238ABA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14.2%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1E6C74"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5.41%</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13373DC"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10.7%</w:t>
            </w:r>
          </w:p>
        </w:tc>
        <w:tc>
          <w:tcPr>
            <w:tcW w:w="0" w:type="auto"/>
            <w:vMerge/>
            <w:tcBorders>
              <w:top w:val="nil"/>
              <w:left w:val="single" w:sz="8" w:space="0" w:color="000000"/>
              <w:bottom w:val="single" w:sz="8" w:space="0" w:color="000000"/>
              <w:right w:val="single" w:sz="8" w:space="0" w:color="000000"/>
            </w:tcBorders>
            <w:vAlign w:val="center"/>
            <w:hideMark/>
          </w:tcPr>
          <w:p w14:paraId="3DF0A7F9"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5468C842" w14:textId="77777777" w:rsidR="000A4A66" w:rsidRPr="00A9311C" w:rsidRDefault="000A4A66" w:rsidP="00070810">
            <w:pPr>
              <w:rPr>
                <w:rFonts w:eastAsia="等线"/>
                <w:noProof w:val="0"/>
                <w:color w:val="000000"/>
                <w:sz w:val="16"/>
                <w:szCs w:val="16"/>
                <w:lang w:eastAsia="zh-CN"/>
              </w:rPr>
            </w:pPr>
          </w:p>
        </w:tc>
      </w:tr>
      <w:tr w:rsidR="000A4A66" w:rsidRPr="00A9311C" w14:paraId="67F3220C" w14:textId="77777777" w:rsidTr="000A4A66">
        <w:trPr>
          <w:gridAfter w:val="1"/>
          <w:wAfter w:w="7" w:type="dxa"/>
          <w:trHeight w:val="264"/>
        </w:trPr>
        <w:tc>
          <w:tcPr>
            <w:tcW w:w="0" w:type="auto"/>
            <w:vMerge/>
            <w:tcBorders>
              <w:top w:val="nil"/>
              <w:left w:val="single" w:sz="8" w:space="0" w:color="000000"/>
              <w:bottom w:val="single" w:sz="8" w:space="0" w:color="000000"/>
              <w:right w:val="single" w:sz="8" w:space="0" w:color="000000"/>
            </w:tcBorders>
            <w:vAlign w:val="center"/>
            <w:hideMark/>
          </w:tcPr>
          <w:p w14:paraId="2D752892" w14:textId="77777777" w:rsidR="000A4A66" w:rsidRPr="00A9311C" w:rsidRDefault="000A4A66" w:rsidP="00070810">
            <w:pPr>
              <w:rPr>
                <w:rFonts w:eastAsia="等线"/>
                <w:noProof w:val="0"/>
                <w:color w:val="000000"/>
                <w:sz w:val="16"/>
                <w:szCs w:val="16"/>
                <w:lang w:eastAsia="zh-CN"/>
              </w:rPr>
            </w:pP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A242CF"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offset = 6 dB</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25E9A38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 xml:space="preserve">35.1 </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0F33C2A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 xml:space="preserve">119 </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4FBF18C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 xml:space="preserve">294 </w:t>
            </w:r>
          </w:p>
        </w:tc>
        <w:tc>
          <w:tcPr>
            <w:tcW w:w="680"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71271051"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 xml:space="preserve">136 </w:t>
            </w:r>
          </w:p>
        </w:tc>
        <w:tc>
          <w:tcPr>
            <w:tcW w:w="981" w:type="dxa"/>
            <w:vMerge w:val="restart"/>
            <w:tcBorders>
              <w:top w:val="single" w:sz="8" w:space="0" w:color="auto"/>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A9D4D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0.991</w:t>
            </w:r>
          </w:p>
        </w:tc>
        <w:tc>
          <w:tcPr>
            <w:tcW w:w="639" w:type="dxa"/>
            <w:vMerge w:val="restart"/>
            <w:tcBorders>
              <w:top w:val="single" w:sz="8" w:space="0" w:color="auto"/>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6CE50"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0.297</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4535B239"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 xml:space="preserve">38.3 </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38031969"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 xml:space="preserve">102 </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69F2AFC7"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 xml:space="preserve">163 </w:t>
            </w:r>
          </w:p>
        </w:tc>
        <w:tc>
          <w:tcPr>
            <w:tcW w:w="680" w:type="dxa"/>
            <w:tcBorders>
              <w:top w:val="single" w:sz="8" w:space="0" w:color="auto"/>
              <w:left w:val="nil"/>
              <w:bottom w:val="nil"/>
              <w:right w:val="single" w:sz="8" w:space="0" w:color="auto"/>
            </w:tcBorders>
            <w:shd w:val="clear" w:color="auto" w:fill="auto"/>
            <w:tcMar>
              <w:top w:w="15" w:type="dxa"/>
              <w:left w:w="15" w:type="dxa"/>
              <w:bottom w:w="0" w:type="dxa"/>
              <w:right w:w="15" w:type="dxa"/>
            </w:tcMar>
            <w:vAlign w:val="center"/>
            <w:hideMark/>
          </w:tcPr>
          <w:p w14:paraId="1E4E4EF2"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 xml:space="preserve">102 </w:t>
            </w:r>
          </w:p>
        </w:tc>
        <w:tc>
          <w:tcPr>
            <w:tcW w:w="981" w:type="dxa"/>
            <w:vMerge w:val="restart"/>
            <w:tcBorders>
              <w:top w:val="nil"/>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3751BC"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0.996</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477F81"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0.239</w:t>
            </w:r>
          </w:p>
        </w:tc>
      </w:tr>
      <w:tr w:rsidR="000A4A66" w:rsidRPr="00A9311C" w14:paraId="5FBB1CA9" w14:textId="77777777" w:rsidTr="000A4A66">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756E0A50"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198E84BE"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B87333C"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-11.6%</w:t>
            </w: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5CC53FD7"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-4.27%</w:t>
            </w: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162EFA0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4.39%</w:t>
            </w:r>
          </w:p>
        </w:tc>
        <w:tc>
          <w:tcPr>
            <w:tcW w:w="680"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233B30C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-1.73%</w:t>
            </w:r>
          </w:p>
        </w:tc>
        <w:tc>
          <w:tcPr>
            <w:tcW w:w="0" w:type="auto"/>
            <w:vMerge/>
            <w:tcBorders>
              <w:top w:val="single" w:sz="8" w:space="0" w:color="auto"/>
              <w:left w:val="single" w:sz="8" w:space="0" w:color="000000"/>
              <w:bottom w:val="single" w:sz="8" w:space="0" w:color="000000"/>
              <w:right w:val="single" w:sz="8" w:space="0" w:color="000000"/>
            </w:tcBorders>
            <w:vAlign w:val="center"/>
            <w:hideMark/>
          </w:tcPr>
          <w:p w14:paraId="30CBA973" w14:textId="77777777" w:rsidR="000A4A66" w:rsidRPr="00A9311C" w:rsidRDefault="000A4A66" w:rsidP="00070810">
            <w:pPr>
              <w:rPr>
                <w:rFonts w:eastAsia="等线"/>
                <w:noProof w:val="0"/>
                <w:color w:val="000000"/>
                <w:sz w:val="16"/>
                <w:szCs w:val="16"/>
                <w:lang w:eastAsia="zh-CN"/>
              </w:rPr>
            </w:pPr>
          </w:p>
        </w:tc>
        <w:tc>
          <w:tcPr>
            <w:tcW w:w="0" w:type="auto"/>
            <w:vMerge/>
            <w:tcBorders>
              <w:top w:val="single" w:sz="8" w:space="0" w:color="auto"/>
              <w:left w:val="single" w:sz="8" w:space="0" w:color="000000"/>
              <w:bottom w:val="single" w:sz="8" w:space="0" w:color="000000"/>
              <w:right w:val="single" w:sz="8" w:space="0" w:color="000000"/>
            </w:tcBorders>
            <w:vAlign w:val="center"/>
            <w:hideMark/>
          </w:tcPr>
          <w:p w14:paraId="1030621E"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2B30DB5D"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4.91%</w:t>
            </w: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C5C36AF"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17.3%</w:t>
            </w: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48AA9E62"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3.88%</w:t>
            </w:r>
          </w:p>
        </w:tc>
        <w:tc>
          <w:tcPr>
            <w:tcW w:w="680"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548AE207"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11.0%</w:t>
            </w:r>
          </w:p>
        </w:tc>
        <w:tc>
          <w:tcPr>
            <w:tcW w:w="0" w:type="auto"/>
            <w:vMerge/>
            <w:tcBorders>
              <w:top w:val="nil"/>
              <w:left w:val="single" w:sz="8" w:space="0" w:color="auto"/>
              <w:bottom w:val="single" w:sz="8" w:space="0" w:color="000000"/>
              <w:right w:val="single" w:sz="8" w:space="0" w:color="000000"/>
            </w:tcBorders>
            <w:vAlign w:val="center"/>
            <w:hideMark/>
          </w:tcPr>
          <w:p w14:paraId="6F0E0ADF"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08C3EF2C" w14:textId="77777777" w:rsidR="000A4A66" w:rsidRPr="00A9311C" w:rsidRDefault="000A4A66" w:rsidP="00070810">
            <w:pPr>
              <w:rPr>
                <w:rFonts w:eastAsia="等线"/>
                <w:noProof w:val="0"/>
                <w:color w:val="000000"/>
                <w:sz w:val="16"/>
                <w:szCs w:val="16"/>
                <w:lang w:eastAsia="zh-CN"/>
              </w:rPr>
            </w:pPr>
          </w:p>
        </w:tc>
      </w:tr>
      <w:tr w:rsidR="000A4A66" w:rsidRPr="00A9311C" w14:paraId="2E7DD2CD" w14:textId="77777777" w:rsidTr="000A4A66">
        <w:trPr>
          <w:gridAfter w:val="1"/>
          <w:wAfter w:w="7" w:type="dxa"/>
          <w:trHeight w:val="264"/>
        </w:trPr>
        <w:tc>
          <w:tcPr>
            <w:tcW w:w="0" w:type="auto"/>
            <w:vMerge/>
            <w:tcBorders>
              <w:top w:val="nil"/>
              <w:left w:val="single" w:sz="8" w:space="0" w:color="000000"/>
              <w:bottom w:val="single" w:sz="8" w:space="0" w:color="000000"/>
              <w:right w:val="single" w:sz="8" w:space="0" w:color="000000"/>
            </w:tcBorders>
            <w:vAlign w:val="center"/>
            <w:hideMark/>
          </w:tcPr>
          <w:p w14:paraId="284769A5" w14:textId="77777777" w:rsidR="000A4A66" w:rsidRPr="00A9311C" w:rsidRDefault="000A4A66" w:rsidP="00070810">
            <w:pPr>
              <w:rPr>
                <w:rFonts w:eastAsia="等线"/>
                <w:noProof w:val="0"/>
                <w:color w:val="000000"/>
                <w:sz w:val="16"/>
                <w:szCs w:val="16"/>
                <w:lang w:eastAsia="zh-CN"/>
              </w:rPr>
            </w:pP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ACA825"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offset = 9 dB</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8BB7F0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34.0</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C05762E"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116</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8938A7E"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292</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F34DE0F"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134</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37E0EF"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0.989</w:t>
            </w:r>
          </w:p>
        </w:tc>
        <w:tc>
          <w:tcPr>
            <w:tcW w:w="63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BCF17D"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0.296</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78918E3"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42.5</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18C7317"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107</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27FCCB"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180</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D19BD82"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109</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87E752"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0.991</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C20D1D"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0.245</w:t>
            </w:r>
          </w:p>
        </w:tc>
      </w:tr>
      <w:tr w:rsidR="000A4A66" w:rsidRPr="00A9311C" w14:paraId="21488AAF" w14:textId="77777777" w:rsidTr="000A4A66">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2C0CBDF8"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FE08F1C"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DF11F7"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-14.4%</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C1270A"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-7.25%</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3A390"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3.48%</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A6D1F6"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-3.79%</w:t>
            </w:r>
          </w:p>
        </w:tc>
        <w:tc>
          <w:tcPr>
            <w:tcW w:w="0" w:type="auto"/>
            <w:vMerge/>
            <w:tcBorders>
              <w:top w:val="nil"/>
              <w:left w:val="single" w:sz="8" w:space="0" w:color="000000"/>
              <w:bottom w:val="single" w:sz="8" w:space="0" w:color="000000"/>
              <w:right w:val="single" w:sz="8" w:space="0" w:color="000000"/>
            </w:tcBorders>
            <w:vAlign w:val="center"/>
            <w:hideMark/>
          </w:tcPr>
          <w:p w14:paraId="69D18D93"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27313DFC" w14:textId="77777777" w:rsidR="000A4A66" w:rsidRPr="00A9311C" w:rsidRDefault="000A4A66" w:rsidP="00070810">
            <w:pPr>
              <w:rPr>
                <w:rFonts w:eastAsia="等线"/>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23B082"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16.2%</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373B67"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22.5%</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E9F88"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15.1%</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6AF853" w14:textId="77777777" w:rsidR="000A4A66" w:rsidRPr="00A9311C" w:rsidRDefault="000A4A66" w:rsidP="00070810">
            <w:pPr>
              <w:jc w:val="center"/>
              <w:rPr>
                <w:rFonts w:eastAsia="等线"/>
                <w:noProof w:val="0"/>
                <w:color w:val="000000"/>
                <w:sz w:val="16"/>
                <w:szCs w:val="16"/>
                <w:lang w:eastAsia="zh-CN"/>
              </w:rPr>
            </w:pPr>
            <w:r w:rsidRPr="00A9311C">
              <w:rPr>
                <w:rFonts w:eastAsia="等线"/>
                <w:noProof w:val="0"/>
                <w:color w:val="000000"/>
                <w:sz w:val="16"/>
                <w:szCs w:val="16"/>
                <w:lang w:eastAsia="zh-CN"/>
              </w:rPr>
              <w:t>18.2%</w:t>
            </w:r>
          </w:p>
        </w:tc>
        <w:tc>
          <w:tcPr>
            <w:tcW w:w="0" w:type="auto"/>
            <w:vMerge/>
            <w:tcBorders>
              <w:top w:val="nil"/>
              <w:left w:val="single" w:sz="8" w:space="0" w:color="000000"/>
              <w:bottom w:val="single" w:sz="8" w:space="0" w:color="000000"/>
              <w:right w:val="single" w:sz="8" w:space="0" w:color="000000"/>
            </w:tcBorders>
            <w:vAlign w:val="center"/>
            <w:hideMark/>
          </w:tcPr>
          <w:p w14:paraId="2FC572C7" w14:textId="77777777" w:rsidR="000A4A66" w:rsidRPr="00A9311C" w:rsidRDefault="000A4A66" w:rsidP="00070810">
            <w:pPr>
              <w:rPr>
                <w:rFonts w:eastAsia="等线"/>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44D1020D" w14:textId="77777777" w:rsidR="000A4A66" w:rsidRPr="00A9311C" w:rsidRDefault="000A4A66" w:rsidP="00070810">
            <w:pPr>
              <w:rPr>
                <w:rFonts w:eastAsia="等线"/>
                <w:noProof w:val="0"/>
                <w:color w:val="000000"/>
                <w:sz w:val="16"/>
                <w:szCs w:val="16"/>
                <w:lang w:eastAsia="zh-CN"/>
              </w:rPr>
            </w:pPr>
          </w:p>
        </w:tc>
      </w:tr>
      <w:tr w:rsidR="000A4A66" w:rsidRPr="00A9311C" w14:paraId="69AF43EC" w14:textId="77777777" w:rsidTr="00070810">
        <w:trPr>
          <w:trHeight w:val="264"/>
        </w:trPr>
        <w:tc>
          <w:tcPr>
            <w:tcW w:w="9990" w:type="dxa"/>
            <w:gridSpan w:val="1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6FD2CDE" w14:textId="77777777" w:rsidR="000A4A66" w:rsidRPr="00A9311C" w:rsidRDefault="000A4A66" w:rsidP="00070810">
            <w:pPr>
              <w:rPr>
                <w:rFonts w:eastAsia="等线"/>
                <w:noProof w:val="0"/>
                <w:color w:val="000000"/>
                <w:sz w:val="16"/>
                <w:szCs w:val="16"/>
                <w:lang w:eastAsia="zh-CN"/>
              </w:rPr>
            </w:pPr>
            <w:r w:rsidRPr="00A9311C">
              <w:rPr>
                <w:rFonts w:eastAsia="等线"/>
                <w:noProof w:val="0"/>
                <w:color w:val="000000"/>
                <w:sz w:val="16"/>
                <w:szCs w:val="16"/>
                <w:lang w:eastAsia="zh-CN"/>
              </w:rPr>
              <w:lastRenderedPageBreak/>
              <w:t>Note (interference mitigation/cancellation schemes, evaluation assumption, etc):</w:t>
            </w:r>
          </w:p>
        </w:tc>
      </w:tr>
      <w:tr w:rsidR="000A4A66" w:rsidRPr="00A9311C" w14:paraId="013C5F8F" w14:textId="77777777" w:rsidTr="000A4A66">
        <w:trPr>
          <w:trHeight w:val="1673"/>
        </w:trPr>
        <w:tc>
          <w:tcPr>
            <w:tcW w:w="9990" w:type="dxa"/>
            <w:gridSpan w:val="15"/>
            <w:tcBorders>
              <w:top w:val="nil"/>
              <w:left w:val="single" w:sz="8" w:space="0" w:color="000000"/>
              <w:bottom w:val="single" w:sz="4" w:space="0" w:color="auto"/>
              <w:right w:val="single" w:sz="8" w:space="0" w:color="000000"/>
            </w:tcBorders>
            <w:shd w:val="clear" w:color="auto" w:fill="auto"/>
            <w:tcMar>
              <w:top w:w="15" w:type="dxa"/>
              <w:left w:w="360" w:type="dxa"/>
              <w:bottom w:w="0" w:type="dxa"/>
              <w:right w:w="15" w:type="dxa"/>
            </w:tcMar>
            <w:vAlign w:val="center"/>
          </w:tcPr>
          <w:p w14:paraId="7A9A3B56" w14:textId="77777777" w:rsidR="000A4A66" w:rsidRPr="00A9311C" w:rsidRDefault="000A4A66" w:rsidP="000A4A66">
            <w:pPr>
              <w:rPr>
                <w:rFonts w:ascii="Wingdings" w:eastAsia="等线" w:hAnsi="Wingdings" w:cs="宋体"/>
                <w:noProof w:val="0"/>
                <w:color w:val="000000"/>
                <w:sz w:val="16"/>
                <w:szCs w:val="16"/>
                <w:lang w:eastAsia="zh-CN"/>
              </w:rPr>
            </w:pPr>
            <w:r w:rsidRPr="00A9311C">
              <w:rPr>
                <w:rFonts w:ascii="Wingdings" w:eastAsia="等线" w:hAnsi="Wingdings" w:cs="宋体"/>
                <w:noProof w:val="0"/>
                <w:color w:val="000000"/>
                <w:sz w:val="16"/>
                <w:szCs w:val="16"/>
                <w:lang w:eastAsia="zh-CN"/>
              </w:rPr>
              <w:t></w:t>
            </w:r>
            <w:r w:rsidRPr="00A9311C">
              <w:rPr>
                <w:rFonts w:eastAsia="等线"/>
                <w:noProof w:val="0"/>
                <w:color w:val="000000"/>
                <w:sz w:val="14"/>
                <w:szCs w:val="14"/>
                <w:lang w:eastAsia="zh-CN"/>
              </w:rPr>
              <w:t xml:space="preserve">   </w:t>
            </w:r>
            <w:r w:rsidRPr="00A9311C">
              <w:rPr>
                <w:rFonts w:eastAsia="等线"/>
                <w:noProof w:val="0"/>
                <w:color w:val="000000"/>
                <w:sz w:val="16"/>
                <w:szCs w:val="16"/>
                <w:lang w:eastAsia="zh-CN"/>
              </w:rPr>
              <w:t>Interference mitigation schemes</w:t>
            </w:r>
          </w:p>
          <w:p w14:paraId="09E34064" w14:textId="77777777" w:rsidR="000A4A66" w:rsidRPr="000813E9" w:rsidRDefault="000A4A66" w:rsidP="000A4A66">
            <w:pPr>
              <w:pStyle w:val="afa"/>
              <w:numPr>
                <w:ilvl w:val="0"/>
                <w:numId w:val="34"/>
              </w:numPr>
              <w:ind w:leftChars="200" w:left="900" w:firstLineChars="0"/>
              <w:rPr>
                <w:rFonts w:ascii="Times New Roman" w:eastAsia="等线" w:hAnsi="Times New Roman"/>
                <w:noProof w:val="0"/>
                <w:color w:val="000000"/>
                <w:sz w:val="16"/>
                <w:szCs w:val="16"/>
                <w:lang w:eastAsia="zh-CN"/>
              </w:rPr>
            </w:pPr>
            <w:r w:rsidRPr="000813E9">
              <w:rPr>
                <w:rFonts w:ascii="Times New Roman" w:eastAsia="等线" w:hAnsi="Times New Roman"/>
                <w:noProof w:val="0"/>
                <w:color w:val="000000"/>
                <w:sz w:val="16"/>
                <w:szCs w:val="16"/>
                <w:lang w:eastAsia="zh-CN"/>
              </w:rPr>
              <w:t>At the transmitter, fixed analog beamforming and SVD precoding is applied.</w:t>
            </w:r>
          </w:p>
          <w:p w14:paraId="6E29F067" w14:textId="77777777" w:rsidR="000A4A66" w:rsidRPr="000813E9" w:rsidRDefault="000A4A66" w:rsidP="000A4A66">
            <w:pPr>
              <w:pStyle w:val="afa"/>
              <w:numPr>
                <w:ilvl w:val="0"/>
                <w:numId w:val="34"/>
              </w:numPr>
              <w:ind w:leftChars="200" w:left="900" w:firstLineChars="0"/>
              <w:rPr>
                <w:rFonts w:ascii="Times New Roman" w:eastAsia="等线" w:hAnsi="Times New Roman"/>
                <w:noProof w:val="0"/>
                <w:color w:val="000000"/>
                <w:sz w:val="16"/>
                <w:szCs w:val="16"/>
                <w:lang w:eastAsia="zh-CN"/>
              </w:rPr>
            </w:pPr>
            <w:r w:rsidRPr="000813E9">
              <w:rPr>
                <w:rFonts w:ascii="Times New Roman" w:eastAsia="等线" w:hAnsi="Times New Roman"/>
                <w:noProof w:val="0"/>
                <w:color w:val="000000"/>
                <w:sz w:val="16"/>
                <w:szCs w:val="16"/>
                <w:lang w:eastAsia="zh-CN"/>
              </w:rPr>
              <w:t>At the gNB side, MMSE-IRC receiver with Wishart model is applied.</w:t>
            </w:r>
          </w:p>
          <w:p w14:paraId="59F88279" w14:textId="77777777" w:rsidR="000A4A66" w:rsidRPr="000813E9" w:rsidRDefault="000A4A66" w:rsidP="000A4A66">
            <w:pPr>
              <w:pStyle w:val="afa"/>
              <w:numPr>
                <w:ilvl w:val="0"/>
                <w:numId w:val="34"/>
              </w:numPr>
              <w:ind w:leftChars="200" w:left="900" w:firstLineChars="0"/>
              <w:rPr>
                <w:rFonts w:ascii="Times New Roman" w:eastAsia="等线" w:hAnsi="Times New Roman"/>
                <w:noProof w:val="0"/>
                <w:color w:val="000000"/>
                <w:sz w:val="16"/>
                <w:szCs w:val="16"/>
                <w:lang w:eastAsia="zh-CN"/>
              </w:rPr>
            </w:pPr>
            <w:r w:rsidRPr="000813E9">
              <w:rPr>
                <w:rFonts w:ascii="Times New Roman" w:eastAsia="等线" w:hAnsi="Times New Roman"/>
                <w:noProof w:val="0"/>
                <w:color w:val="000000"/>
                <w:sz w:val="16"/>
                <w:szCs w:val="16"/>
                <w:lang w:eastAsia="zh-CN"/>
              </w:rPr>
              <w:t>At the UE side, MMSE-IRC receiver with Wishart mode is applied.</w:t>
            </w:r>
          </w:p>
          <w:p w14:paraId="2DB23AE5" w14:textId="77777777" w:rsidR="000A4A66" w:rsidRPr="00A9311C" w:rsidRDefault="000A4A66" w:rsidP="000A4A66">
            <w:pPr>
              <w:rPr>
                <w:rFonts w:ascii="Wingdings" w:eastAsia="等线" w:hAnsi="Wingdings" w:cs="宋体"/>
                <w:noProof w:val="0"/>
                <w:color w:val="000000"/>
                <w:sz w:val="16"/>
                <w:szCs w:val="16"/>
                <w:lang w:eastAsia="zh-CN"/>
              </w:rPr>
            </w:pPr>
            <w:r w:rsidRPr="00A9311C">
              <w:rPr>
                <w:rFonts w:ascii="Wingdings" w:eastAsia="等线" w:hAnsi="Wingdings" w:cs="宋体"/>
                <w:noProof w:val="0"/>
                <w:color w:val="000000"/>
                <w:sz w:val="16"/>
                <w:szCs w:val="16"/>
                <w:lang w:eastAsia="zh-CN"/>
              </w:rPr>
              <w:t></w:t>
            </w:r>
            <w:r w:rsidRPr="00A9311C">
              <w:rPr>
                <w:rFonts w:eastAsia="等线"/>
                <w:noProof w:val="0"/>
                <w:color w:val="000000"/>
                <w:sz w:val="14"/>
                <w:szCs w:val="14"/>
                <w:lang w:eastAsia="zh-CN"/>
              </w:rPr>
              <w:t xml:space="preserve">   </w:t>
            </w:r>
            <w:r w:rsidRPr="00A9311C">
              <w:rPr>
                <w:rFonts w:eastAsia="等线"/>
                <w:noProof w:val="0"/>
                <w:color w:val="000000"/>
                <w:sz w:val="16"/>
                <w:szCs w:val="16"/>
                <w:lang w:eastAsia="zh-CN"/>
              </w:rPr>
              <w:t>Ideal channel estimation</w:t>
            </w:r>
          </w:p>
          <w:p w14:paraId="03CD9792" w14:textId="2E3B9BF3" w:rsidR="000A4A66" w:rsidRPr="00A9311C" w:rsidRDefault="000A4A66" w:rsidP="000A4A66">
            <w:pPr>
              <w:rPr>
                <w:rFonts w:ascii="Wingdings" w:eastAsia="等线" w:hAnsi="Wingdings" w:cs="宋体"/>
                <w:noProof w:val="0"/>
                <w:color w:val="000000"/>
                <w:sz w:val="16"/>
                <w:szCs w:val="16"/>
                <w:lang w:eastAsia="zh-CN"/>
              </w:rPr>
            </w:pPr>
            <w:r w:rsidRPr="00A9311C">
              <w:rPr>
                <w:rFonts w:ascii="Wingdings" w:eastAsia="等线" w:hAnsi="Wingdings" w:cs="宋体"/>
                <w:noProof w:val="0"/>
                <w:color w:val="000000"/>
                <w:sz w:val="16"/>
                <w:szCs w:val="16"/>
                <w:lang w:eastAsia="zh-CN"/>
              </w:rPr>
              <w:t></w:t>
            </w:r>
            <w:r w:rsidRPr="00A9311C">
              <w:rPr>
                <w:rFonts w:eastAsia="等线"/>
                <w:noProof w:val="0"/>
                <w:color w:val="000000"/>
                <w:sz w:val="14"/>
                <w:szCs w:val="14"/>
                <w:lang w:eastAsia="zh-CN"/>
              </w:rPr>
              <w:t xml:space="preserve">   </w:t>
            </w:r>
            <w:r w:rsidRPr="00A9311C">
              <w:rPr>
                <w:rFonts w:eastAsia="等线"/>
                <w:noProof w:val="0"/>
                <w:color w:val="000000"/>
                <w:sz w:val="16"/>
                <w:szCs w:val="16"/>
                <w:lang w:eastAsia="zh-CN"/>
              </w:rPr>
              <w:t>FTP model 1 with 0.5Mbytes</w:t>
            </w:r>
          </w:p>
        </w:tc>
      </w:tr>
    </w:tbl>
    <w:p w14:paraId="652EFA44" w14:textId="77777777" w:rsidR="000A4A66" w:rsidRPr="00E9615A" w:rsidRDefault="000A4A66" w:rsidP="00E9615A">
      <w:pPr>
        <w:jc w:val="both"/>
        <w:rPr>
          <w:rFonts w:eastAsia="等线"/>
          <w:sz w:val="22"/>
          <w:lang w:eastAsia="zh-CN"/>
        </w:rPr>
      </w:pPr>
    </w:p>
    <w:p w14:paraId="537A1D7F" w14:textId="26043937" w:rsidR="00EE240B" w:rsidRDefault="00EE240B" w:rsidP="00240228">
      <w:pPr>
        <w:rPr>
          <w:rFonts w:eastAsia="等线"/>
          <w:sz w:val="22"/>
          <w:lang w:eastAsia="zh-CN"/>
        </w:rPr>
      </w:pPr>
    </w:p>
    <w:p w14:paraId="4F405DE4" w14:textId="6C5172C3" w:rsidR="009345E1" w:rsidRPr="0011029D" w:rsidRDefault="009345E1" w:rsidP="0011029D">
      <w:pPr>
        <w:spacing w:after="120"/>
        <w:rPr>
          <w:rFonts w:eastAsia="等线"/>
          <w:b/>
          <w:sz w:val="22"/>
          <w:u w:val="single"/>
          <w:lang w:eastAsia="zh-CN"/>
        </w:rPr>
      </w:pPr>
      <w:r w:rsidRPr="0011029D">
        <w:rPr>
          <w:rFonts w:eastAsia="等线"/>
          <w:b/>
          <w:sz w:val="22"/>
          <w:u w:val="single"/>
          <w:lang w:eastAsia="zh-CN"/>
        </w:rPr>
        <w:t>Observation 2:</w:t>
      </w:r>
    </w:p>
    <w:p w14:paraId="0BACA2D2" w14:textId="0FEBD32F" w:rsidR="009345E1" w:rsidRPr="009345E1" w:rsidRDefault="009345E1" w:rsidP="009345E1">
      <w:pPr>
        <w:pStyle w:val="afa"/>
        <w:numPr>
          <w:ilvl w:val="0"/>
          <w:numId w:val="32"/>
        </w:numPr>
        <w:ind w:firstLineChars="0"/>
        <w:rPr>
          <w:rFonts w:ascii="Times New Roman" w:eastAsia="等线" w:hAnsi="Times New Roman"/>
          <w:i/>
          <w:sz w:val="22"/>
          <w:lang w:eastAsia="zh-CN"/>
        </w:rPr>
      </w:pPr>
      <w:r>
        <w:rPr>
          <w:rFonts w:ascii="Times New Roman" w:eastAsia="等线" w:hAnsi="Times New Roman"/>
          <w:i/>
          <w:sz w:val="22"/>
          <w:lang w:eastAsia="zh-CN"/>
        </w:rPr>
        <w:t>UL power boosting</w:t>
      </w:r>
      <w:r w:rsidRPr="009345E1">
        <w:rPr>
          <w:rFonts w:ascii="Times New Roman" w:eastAsia="等线" w:hAnsi="Times New Roman"/>
          <w:i/>
          <w:sz w:val="22"/>
          <w:lang w:eastAsia="zh-CN"/>
        </w:rPr>
        <w:t xml:space="preserve"> can provide additional UL performance gain </w:t>
      </w:r>
      <w:r>
        <w:rPr>
          <w:rFonts w:ascii="Times New Roman" w:eastAsia="等线" w:hAnsi="Times New Roman"/>
          <w:i/>
          <w:sz w:val="22"/>
          <w:lang w:eastAsia="zh-CN"/>
        </w:rPr>
        <w:t>with slightly performance loss in DL.</w:t>
      </w:r>
    </w:p>
    <w:p w14:paraId="5767E090" w14:textId="77777777" w:rsidR="00A7348A" w:rsidRPr="000B7F78" w:rsidRDefault="00A7348A" w:rsidP="000B7F78">
      <w:pPr>
        <w:jc w:val="both"/>
        <w:rPr>
          <w:rFonts w:eastAsia="等线"/>
          <w:sz w:val="22"/>
          <w:lang w:eastAsia="zh-CN"/>
        </w:rPr>
      </w:pPr>
    </w:p>
    <w:p w14:paraId="4AD4B9F7" w14:textId="69A373F4" w:rsidR="0041628A" w:rsidRPr="005F638B" w:rsidRDefault="0041628A">
      <w:pPr>
        <w:pStyle w:val="1"/>
        <w:spacing w:before="0" w:after="120"/>
        <w:jc w:val="both"/>
        <w:rPr>
          <w:b/>
          <w:color w:val="000000" w:themeColor="text1"/>
          <w:kern w:val="2"/>
        </w:rPr>
      </w:pPr>
      <w:r w:rsidRPr="005F638B">
        <w:rPr>
          <w:rFonts w:eastAsia="宋体" w:hint="eastAsia"/>
          <w:b/>
          <w:color w:val="000000" w:themeColor="text1"/>
        </w:rPr>
        <w:t>Summary</w:t>
      </w:r>
    </w:p>
    <w:p w14:paraId="4AD4B9F8" w14:textId="6DD5C5C2" w:rsidR="00792089" w:rsidRPr="000E286A" w:rsidRDefault="00792089" w:rsidP="00057F67">
      <w:pPr>
        <w:jc w:val="both"/>
        <w:rPr>
          <w:rFonts w:eastAsia="MS Mincho"/>
          <w:noProof w:val="0"/>
          <w:kern w:val="2"/>
          <w:sz w:val="22"/>
          <w:lang w:eastAsia="ja-JP"/>
        </w:rPr>
      </w:pPr>
      <w:r w:rsidRPr="000E286A">
        <w:rPr>
          <w:rFonts w:eastAsia="MS Mincho" w:hint="eastAsia"/>
          <w:noProof w:val="0"/>
          <w:kern w:val="2"/>
          <w:sz w:val="22"/>
          <w:lang w:eastAsia="ja-JP"/>
        </w:rPr>
        <w:t xml:space="preserve">In this contribution, we </w:t>
      </w:r>
      <w:r w:rsidR="00C800D7" w:rsidRPr="000E286A">
        <w:rPr>
          <w:rFonts w:eastAsia="MS Mincho"/>
          <w:noProof w:val="0"/>
          <w:kern w:val="2"/>
          <w:sz w:val="22"/>
          <w:lang w:eastAsia="ja-JP"/>
        </w:rPr>
        <w:t xml:space="preserve">presented </w:t>
      </w:r>
      <w:r w:rsidR="00C800D7" w:rsidRPr="000E286A">
        <w:rPr>
          <w:rFonts w:hint="eastAsia"/>
          <w:sz w:val="22"/>
          <w:lang w:eastAsia="ja-JP"/>
        </w:rPr>
        <w:t xml:space="preserve">our views on cross link interference </w:t>
      </w:r>
      <w:r w:rsidR="000E286A" w:rsidRPr="000E286A">
        <w:rPr>
          <w:sz w:val="22"/>
          <w:lang w:eastAsia="ja-JP"/>
        </w:rPr>
        <w:t>management</w:t>
      </w:r>
      <w:r w:rsidR="00C800D7" w:rsidRPr="000E286A">
        <w:rPr>
          <w:rFonts w:hint="eastAsia"/>
          <w:sz w:val="22"/>
          <w:lang w:eastAsia="ja-JP"/>
        </w:rPr>
        <w:t xml:space="preserve"> </w:t>
      </w:r>
      <w:r w:rsidR="009010E2">
        <w:rPr>
          <w:rFonts w:eastAsia="等线"/>
          <w:sz w:val="22"/>
          <w:lang w:eastAsia="zh-CN"/>
        </w:rPr>
        <w:t xml:space="preserve">and some evaluation results are also preented </w:t>
      </w:r>
      <w:r w:rsidR="00C800D7" w:rsidRPr="000E286A">
        <w:rPr>
          <w:rFonts w:hint="eastAsia"/>
          <w:sz w:val="22"/>
          <w:lang w:eastAsia="ja-JP"/>
        </w:rPr>
        <w:t>for duplexing flexibility</w:t>
      </w:r>
      <w:r w:rsidRPr="000E286A">
        <w:rPr>
          <w:rFonts w:eastAsia="MS Mincho"/>
          <w:noProof w:val="0"/>
          <w:kern w:val="2"/>
          <w:sz w:val="22"/>
          <w:lang w:eastAsia="ja-JP"/>
        </w:rPr>
        <w:t xml:space="preserve">. </w:t>
      </w:r>
      <w:r w:rsidR="00C800D7" w:rsidRPr="000E286A">
        <w:rPr>
          <w:rFonts w:eastAsia="MS Mincho" w:hint="eastAsia"/>
          <w:noProof w:val="0"/>
          <w:kern w:val="2"/>
          <w:sz w:val="22"/>
          <w:lang w:eastAsia="ja-JP"/>
        </w:rPr>
        <w:t>From the discussion, the f</w:t>
      </w:r>
      <w:r w:rsidRPr="000E286A">
        <w:rPr>
          <w:rFonts w:eastAsia="MS Mincho"/>
          <w:noProof w:val="0"/>
          <w:kern w:val="2"/>
          <w:sz w:val="22"/>
          <w:lang w:eastAsia="ja-JP"/>
        </w:rPr>
        <w:t xml:space="preserve">ollowing </w:t>
      </w:r>
      <w:r w:rsidR="002A7E53" w:rsidRPr="000E286A">
        <w:rPr>
          <w:rFonts w:eastAsia="MS Mincho" w:hint="eastAsia"/>
          <w:noProof w:val="0"/>
          <w:kern w:val="2"/>
          <w:sz w:val="22"/>
          <w:lang w:eastAsia="ja-JP"/>
        </w:rPr>
        <w:t xml:space="preserve">observations and </w:t>
      </w:r>
      <w:r w:rsidRPr="000E286A">
        <w:rPr>
          <w:rFonts w:eastAsia="MS Mincho"/>
          <w:noProof w:val="0"/>
          <w:kern w:val="2"/>
          <w:sz w:val="22"/>
          <w:lang w:eastAsia="ja-JP"/>
        </w:rPr>
        <w:t>proposals are made.</w:t>
      </w:r>
    </w:p>
    <w:p w14:paraId="70E0CA05" w14:textId="77777777" w:rsidR="00056A3C" w:rsidRPr="00046875" w:rsidRDefault="00056A3C" w:rsidP="00AE7716">
      <w:pPr>
        <w:rPr>
          <w:rFonts w:eastAsia="Arial Unicode MS"/>
          <w:b/>
          <w:color w:val="000000" w:themeColor="text1"/>
          <w:lang w:val="en-GB" w:eastAsia="ja-JP"/>
        </w:rPr>
      </w:pPr>
      <w:r w:rsidRPr="00046875">
        <w:rPr>
          <w:rFonts w:eastAsia="Arial Unicode MS"/>
          <w:b/>
          <w:color w:val="000000" w:themeColor="text1"/>
          <w:u w:val="single"/>
          <w:lang w:val="en-GB" w:eastAsia="ja-JP"/>
        </w:rPr>
        <w:t>Observation 1:</w:t>
      </w:r>
      <w:r w:rsidRPr="00046875">
        <w:rPr>
          <w:rFonts w:eastAsia="Arial Unicode MS"/>
          <w:b/>
          <w:color w:val="000000" w:themeColor="text1"/>
          <w:lang w:val="en-GB" w:eastAsia="ja-JP"/>
        </w:rPr>
        <w:t xml:space="preserve"> </w:t>
      </w:r>
    </w:p>
    <w:p w14:paraId="7AB30C5C" w14:textId="2DF6E760" w:rsidR="00056A3C" w:rsidRDefault="00056A3C" w:rsidP="00AE7716">
      <w:pPr>
        <w:pStyle w:val="afa"/>
        <w:numPr>
          <w:ilvl w:val="0"/>
          <w:numId w:val="16"/>
        </w:numPr>
        <w:spacing w:after="120"/>
        <w:ind w:firstLineChars="0"/>
        <w:jc w:val="both"/>
        <w:rPr>
          <w:rFonts w:ascii="Times New Roman" w:eastAsia="Arial Unicode MS" w:hAnsi="Times New Roman"/>
          <w:i/>
          <w:noProof w:val="0"/>
          <w:color w:val="000000" w:themeColor="text1"/>
          <w:kern w:val="2"/>
          <w:sz w:val="22"/>
          <w:lang w:val="en-GB" w:eastAsia="ja-JP"/>
        </w:rPr>
      </w:pPr>
      <w:r w:rsidRPr="0003689E">
        <w:rPr>
          <w:rFonts w:ascii="Times New Roman" w:eastAsia="Arial Unicode MS" w:hAnsi="Times New Roman"/>
          <w:i/>
          <w:noProof w:val="0"/>
          <w:color w:val="000000" w:themeColor="text1"/>
          <w:kern w:val="2"/>
          <w:sz w:val="22"/>
          <w:lang w:val="en-GB" w:eastAsia="ja-JP"/>
        </w:rPr>
        <w:t>In indo</w:t>
      </w:r>
      <w:r>
        <w:rPr>
          <w:rFonts w:ascii="Times New Roman" w:eastAsia="Arial Unicode MS" w:hAnsi="Times New Roman"/>
          <w:i/>
          <w:noProof w:val="0"/>
          <w:color w:val="000000" w:themeColor="text1"/>
          <w:kern w:val="2"/>
          <w:sz w:val="22"/>
          <w:lang w:val="en-GB" w:eastAsia="ja-JP"/>
        </w:rPr>
        <w:t>or hotspot scenario, flexible duplex</w:t>
      </w:r>
      <w:r w:rsidRPr="0003689E">
        <w:rPr>
          <w:rFonts w:ascii="Times New Roman" w:eastAsia="Arial Unicode MS" w:hAnsi="Times New Roman"/>
          <w:i/>
          <w:noProof w:val="0"/>
          <w:color w:val="000000" w:themeColor="text1"/>
          <w:kern w:val="2"/>
          <w:sz w:val="22"/>
          <w:lang w:val="en-GB" w:eastAsia="ja-JP"/>
        </w:rPr>
        <w:t xml:space="preserve"> with only advanced receiver has enough gain compared with static TDD at least in low and medium load.</w:t>
      </w:r>
    </w:p>
    <w:p w14:paraId="22CEA861" w14:textId="77777777" w:rsidR="006F7348" w:rsidRPr="0011029D" w:rsidRDefault="006F7348" w:rsidP="006F7348">
      <w:pPr>
        <w:spacing w:after="120"/>
        <w:rPr>
          <w:rFonts w:eastAsia="等线"/>
          <w:b/>
          <w:sz w:val="22"/>
          <w:u w:val="single"/>
          <w:lang w:eastAsia="zh-CN"/>
        </w:rPr>
      </w:pPr>
      <w:r w:rsidRPr="0011029D">
        <w:rPr>
          <w:rFonts w:eastAsia="等线"/>
          <w:b/>
          <w:sz w:val="22"/>
          <w:u w:val="single"/>
          <w:lang w:eastAsia="zh-CN"/>
        </w:rPr>
        <w:t>Observation 2:</w:t>
      </w:r>
    </w:p>
    <w:p w14:paraId="6D1E47B5" w14:textId="77777777" w:rsidR="006F7348" w:rsidRPr="009345E1" w:rsidRDefault="006F7348" w:rsidP="006F7348">
      <w:pPr>
        <w:pStyle w:val="afa"/>
        <w:numPr>
          <w:ilvl w:val="0"/>
          <w:numId w:val="32"/>
        </w:numPr>
        <w:ind w:firstLineChars="0"/>
        <w:rPr>
          <w:rFonts w:ascii="Times New Roman" w:eastAsia="等线" w:hAnsi="Times New Roman"/>
          <w:i/>
          <w:sz w:val="22"/>
          <w:lang w:eastAsia="zh-CN"/>
        </w:rPr>
      </w:pPr>
      <w:r>
        <w:rPr>
          <w:rFonts w:ascii="Times New Roman" w:eastAsia="等线" w:hAnsi="Times New Roman"/>
          <w:i/>
          <w:sz w:val="22"/>
          <w:lang w:eastAsia="zh-CN"/>
        </w:rPr>
        <w:t>UL power boosting</w:t>
      </w:r>
      <w:r w:rsidRPr="009345E1">
        <w:rPr>
          <w:rFonts w:ascii="Times New Roman" w:eastAsia="等线" w:hAnsi="Times New Roman"/>
          <w:i/>
          <w:sz w:val="22"/>
          <w:lang w:eastAsia="zh-CN"/>
        </w:rPr>
        <w:t xml:space="preserve"> can provide additional UL performance gain </w:t>
      </w:r>
      <w:r>
        <w:rPr>
          <w:rFonts w:ascii="Times New Roman" w:eastAsia="等线" w:hAnsi="Times New Roman"/>
          <w:i/>
          <w:sz w:val="22"/>
          <w:lang w:eastAsia="zh-CN"/>
        </w:rPr>
        <w:t>with slightly performance loss in DL.</w:t>
      </w:r>
    </w:p>
    <w:p w14:paraId="741707DE" w14:textId="77777777" w:rsidR="006F7348" w:rsidRPr="006F7348" w:rsidRDefault="006F7348" w:rsidP="006F7348">
      <w:pPr>
        <w:spacing w:after="120"/>
        <w:jc w:val="both"/>
        <w:rPr>
          <w:rFonts w:eastAsia="Arial Unicode MS"/>
          <w:i/>
          <w:noProof w:val="0"/>
          <w:color w:val="000000" w:themeColor="text1"/>
          <w:kern w:val="2"/>
          <w:sz w:val="22"/>
          <w:lang w:val="en-GB" w:eastAsia="ja-JP"/>
        </w:rPr>
      </w:pPr>
    </w:p>
    <w:p w14:paraId="2D538152" w14:textId="77777777" w:rsidR="007B24C1" w:rsidRPr="00CD62C9" w:rsidRDefault="007B24C1" w:rsidP="00CD62C9">
      <w:pPr>
        <w:spacing w:before="120"/>
        <w:rPr>
          <w:b/>
          <w:sz w:val="22"/>
          <w:u w:val="single"/>
          <w:lang w:eastAsia="zh-CN"/>
        </w:rPr>
      </w:pPr>
      <w:r w:rsidRPr="00CD62C9">
        <w:rPr>
          <w:b/>
          <w:sz w:val="22"/>
          <w:u w:val="single"/>
          <w:lang w:eastAsia="zh-CN"/>
        </w:rPr>
        <w:t>Proposal 1:</w:t>
      </w:r>
    </w:p>
    <w:p w14:paraId="7794FAEE" w14:textId="77777777" w:rsidR="007B24C1" w:rsidRPr="004777BF" w:rsidRDefault="007B24C1" w:rsidP="00AE7716">
      <w:pPr>
        <w:pStyle w:val="afa"/>
        <w:numPr>
          <w:ilvl w:val="0"/>
          <w:numId w:val="17"/>
        </w:numPr>
        <w:spacing w:after="120"/>
        <w:ind w:firstLineChars="0"/>
        <w:jc w:val="both"/>
        <w:rPr>
          <w:rFonts w:ascii="Times New Roman" w:eastAsia="Arial Unicode MS" w:hAnsi="Times New Roman"/>
          <w:i/>
          <w:noProof w:val="0"/>
          <w:color w:val="000000" w:themeColor="text1"/>
          <w:kern w:val="2"/>
          <w:sz w:val="22"/>
          <w:lang w:val="en-GB" w:eastAsia="zh-CN"/>
        </w:rPr>
      </w:pPr>
      <w:r w:rsidRPr="004777BF">
        <w:rPr>
          <w:rFonts w:ascii="Times New Roman" w:eastAsia="Arial Unicode MS" w:hAnsi="Times New Roman"/>
          <w:i/>
          <w:noProof w:val="0"/>
          <w:color w:val="000000" w:themeColor="text1"/>
          <w:kern w:val="2"/>
          <w:sz w:val="22"/>
          <w:lang w:val="en-GB" w:eastAsia="zh-CN"/>
        </w:rPr>
        <w:t>Considering significant performance gain and limited specification impact, at least advanced receiver should be supported for NR duplex.</w:t>
      </w:r>
    </w:p>
    <w:p w14:paraId="296B7BFE" w14:textId="77777777" w:rsidR="007B24C1" w:rsidRPr="00056A3C" w:rsidRDefault="007B24C1" w:rsidP="00AE7716">
      <w:pPr>
        <w:numPr>
          <w:ilvl w:val="0"/>
          <w:numId w:val="9"/>
        </w:numPr>
        <w:jc w:val="both"/>
        <w:rPr>
          <w:rFonts w:eastAsia="Arial Unicode MS" w:cs="Arial"/>
          <w:noProof w:val="0"/>
          <w:color w:val="000000" w:themeColor="text1"/>
          <w:kern w:val="2"/>
          <w:sz w:val="22"/>
          <w:lang w:val="en-GB" w:eastAsia="ja-JP"/>
        </w:rPr>
      </w:pPr>
      <w:r w:rsidRPr="00056A3C">
        <w:rPr>
          <w:rFonts w:eastAsia="Arial Unicode MS"/>
          <w:i/>
          <w:noProof w:val="0"/>
          <w:color w:val="000000" w:themeColor="text1"/>
          <w:kern w:val="2"/>
          <w:sz w:val="22"/>
          <w:lang w:val="en-GB" w:eastAsia="ja-JP"/>
        </w:rPr>
        <w:t>At least DM</w:t>
      </w:r>
      <w:r w:rsidRPr="00056A3C">
        <w:rPr>
          <w:rFonts w:eastAsia="Arial Unicode MS" w:cs="Arial"/>
          <w:i/>
          <w:noProof w:val="0"/>
          <w:color w:val="000000" w:themeColor="text1"/>
          <w:kern w:val="2"/>
          <w:sz w:val="22"/>
          <w:lang w:val="en-GB" w:eastAsia="ja-JP"/>
        </w:rPr>
        <w:t>R</w:t>
      </w:r>
      <w:r w:rsidRPr="00056A3C">
        <w:rPr>
          <w:rFonts w:eastAsia="Arial Unicode MS" w:cs="Arial" w:hint="eastAsia"/>
          <w:i/>
          <w:noProof w:val="0"/>
          <w:color w:val="000000" w:themeColor="text1"/>
          <w:kern w:val="2"/>
          <w:sz w:val="22"/>
          <w:lang w:val="en-GB" w:eastAsia="ja-JP"/>
        </w:rPr>
        <w:t xml:space="preserve">S </w:t>
      </w:r>
      <w:r w:rsidRPr="00056A3C">
        <w:rPr>
          <w:rFonts w:eastAsia="Arial Unicode MS" w:cs="Arial"/>
          <w:i/>
          <w:noProof w:val="0"/>
          <w:color w:val="000000" w:themeColor="text1"/>
          <w:kern w:val="2"/>
          <w:sz w:val="22"/>
          <w:lang w:val="en-GB" w:eastAsia="ja-JP"/>
        </w:rPr>
        <w:t>configuration</w:t>
      </w:r>
      <w:r w:rsidRPr="00056A3C">
        <w:rPr>
          <w:rFonts w:eastAsia="Arial Unicode MS" w:cs="Arial" w:hint="eastAsia"/>
          <w:i/>
          <w:noProof w:val="0"/>
          <w:color w:val="000000" w:themeColor="text1"/>
          <w:kern w:val="2"/>
          <w:sz w:val="22"/>
          <w:lang w:val="en-GB" w:eastAsia="ja-JP"/>
        </w:rPr>
        <w:t xml:space="preserve"> information</w:t>
      </w:r>
      <w:r w:rsidRPr="00056A3C">
        <w:rPr>
          <w:rFonts w:eastAsia="Arial Unicode MS" w:cs="Arial"/>
          <w:i/>
          <w:noProof w:val="0"/>
          <w:color w:val="000000" w:themeColor="text1"/>
          <w:kern w:val="2"/>
          <w:sz w:val="22"/>
          <w:lang w:val="en-GB" w:eastAsia="ja-JP"/>
        </w:rPr>
        <w:t xml:space="preserve"> is provided</w:t>
      </w:r>
      <w:r w:rsidRPr="00056A3C">
        <w:rPr>
          <w:rFonts w:eastAsia="Arial Unicode MS" w:cs="Arial" w:hint="eastAsia"/>
          <w:i/>
          <w:noProof w:val="0"/>
          <w:color w:val="000000" w:themeColor="text1"/>
          <w:kern w:val="2"/>
          <w:sz w:val="22"/>
          <w:lang w:val="en-GB" w:eastAsia="ja-JP"/>
        </w:rPr>
        <w:t xml:space="preserve"> among gNBs via backhaul </w:t>
      </w:r>
      <w:r w:rsidRPr="00056A3C">
        <w:rPr>
          <w:rFonts w:eastAsia="Arial Unicode MS" w:cs="Arial"/>
          <w:i/>
          <w:noProof w:val="0"/>
          <w:color w:val="000000" w:themeColor="text1"/>
          <w:kern w:val="2"/>
          <w:sz w:val="22"/>
          <w:lang w:val="en-GB" w:eastAsia="ja-JP"/>
        </w:rPr>
        <w:t>signalling</w:t>
      </w:r>
      <w:r w:rsidRPr="00056A3C">
        <w:rPr>
          <w:rFonts w:eastAsia="Arial Unicode MS" w:cs="Arial" w:hint="eastAsia"/>
          <w:i/>
          <w:noProof w:val="0"/>
          <w:color w:val="000000" w:themeColor="text1"/>
          <w:kern w:val="2"/>
          <w:sz w:val="22"/>
          <w:lang w:val="en-GB" w:eastAsia="ja-JP"/>
        </w:rPr>
        <w:t xml:space="preserve"> to </w:t>
      </w:r>
      <w:r w:rsidRPr="00056A3C">
        <w:rPr>
          <w:rFonts w:eastAsia="Arial Unicode MS" w:cs="Arial"/>
          <w:i/>
          <w:noProof w:val="0"/>
          <w:color w:val="000000" w:themeColor="text1"/>
          <w:kern w:val="2"/>
          <w:sz w:val="22"/>
          <w:lang w:val="en-GB" w:eastAsia="ja-JP"/>
        </w:rPr>
        <w:t>enable</w:t>
      </w:r>
      <w:r w:rsidRPr="00056A3C">
        <w:rPr>
          <w:rFonts w:eastAsia="Arial Unicode MS" w:cs="Arial" w:hint="eastAsia"/>
          <w:i/>
          <w:noProof w:val="0"/>
          <w:color w:val="000000" w:themeColor="text1"/>
          <w:kern w:val="2"/>
          <w:sz w:val="22"/>
          <w:lang w:val="en-GB" w:eastAsia="ja-JP"/>
        </w:rPr>
        <w:t xml:space="preserve"> EMMSE-IRC</w:t>
      </w:r>
      <w:r w:rsidRPr="00056A3C">
        <w:rPr>
          <w:rFonts w:eastAsia="Arial Unicode MS" w:cs="Arial"/>
          <w:i/>
          <w:noProof w:val="0"/>
          <w:color w:val="000000" w:themeColor="text1"/>
          <w:kern w:val="2"/>
          <w:sz w:val="22"/>
          <w:lang w:val="en-GB" w:eastAsia="ja-JP"/>
        </w:rPr>
        <w:t>.</w:t>
      </w:r>
    </w:p>
    <w:p w14:paraId="7E8400BE" w14:textId="77777777" w:rsidR="007B24C1" w:rsidRPr="00CD62C9" w:rsidRDefault="007B24C1" w:rsidP="00CD62C9">
      <w:pPr>
        <w:spacing w:before="120"/>
        <w:rPr>
          <w:b/>
          <w:sz w:val="22"/>
          <w:u w:val="single"/>
          <w:lang w:eastAsia="zh-CN"/>
        </w:rPr>
      </w:pPr>
      <w:r w:rsidRPr="00CD62C9">
        <w:rPr>
          <w:b/>
          <w:sz w:val="22"/>
          <w:u w:val="single"/>
          <w:lang w:eastAsia="zh-CN"/>
        </w:rPr>
        <w:t xml:space="preserve">Proposal 2: </w:t>
      </w:r>
    </w:p>
    <w:p w14:paraId="291D85BE" w14:textId="77777777" w:rsidR="007B24C1" w:rsidRPr="0003689E" w:rsidRDefault="007B24C1" w:rsidP="00CD62C9">
      <w:pPr>
        <w:pStyle w:val="afa"/>
        <w:numPr>
          <w:ilvl w:val="0"/>
          <w:numId w:val="16"/>
        </w:numPr>
        <w:ind w:firstLineChars="0"/>
        <w:jc w:val="both"/>
        <w:rPr>
          <w:rFonts w:ascii="Times New Roman" w:eastAsia="等线" w:hAnsi="Times New Roman"/>
          <w:i/>
          <w:sz w:val="22"/>
          <w:lang w:val="en-GB" w:eastAsia="zh-CN"/>
        </w:rPr>
      </w:pPr>
      <w:r w:rsidRPr="0003689E">
        <w:rPr>
          <w:rFonts w:ascii="Times New Roman" w:eastAsia="等线" w:hAnsi="Times New Roman"/>
          <w:i/>
          <w:sz w:val="22"/>
          <w:lang w:val="en-GB" w:eastAsia="zh-CN"/>
        </w:rPr>
        <w:t xml:space="preserve">Hybrid </w:t>
      </w:r>
      <w:r w:rsidRPr="00E77DD3">
        <w:rPr>
          <w:rFonts w:ascii="Times New Roman" w:eastAsia="等线" w:hAnsi="Times New Roman"/>
          <w:i/>
          <w:sz w:val="22"/>
          <w:lang w:val="en-GB" w:eastAsia="zh-CN"/>
        </w:rPr>
        <w:t>dynamic/static UL/DL resource assignment</w:t>
      </w:r>
      <w:r w:rsidRPr="0003689E">
        <w:rPr>
          <w:rFonts w:ascii="Times New Roman" w:eastAsia="等线" w:hAnsi="Times New Roman"/>
          <w:i/>
          <w:sz w:val="22"/>
          <w:lang w:val="en-GB" w:eastAsia="zh-CN"/>
        </w:rPr>
        <w:t xml:space="preserve"> should be assumed at least for the case when the traffic load is high.</w:t>
      </w:r>
    </w:p>
    <w:p w14:paraId="7D5066B4" w14:textId="77777777" w:rsidR="006F7348" w:rsidRPr="00CD62C9" w:rsidRDefault="006F7348" w:rsidP="00CD62C9">
      <w:pPr>
        <w:spacing w:before="120"/>
        <w:rPr>
          <w:b/>
          <w:sz w:val="22"/>
          <w:u w:val="single"/>
          <w:lang w:eastAsia="zh-CN"/>
        </w:rPr>
      </w:pPr>
      <w:r w:rsidRPr="00CD62C9">
        <w:rPr>
          <w:b/>
          <w:sz w:val="22"/>
          <w:u w:val="single"/>
          <w:lang w:eastAsia="zh-CN"/>
        </w:rPr>
        <w:t xml:space="preserve">Proposal 3: </w:t>
      </w:r>
    </w:p>
    <w:p w14:paraId="1080FED4" w14:textId="77777777" w:rsidR="006F7348" w:rsidRPr="00FE60BB" w:rsidRDefault="006F7348" w:rsidP="00CD62C9">
      <w:pPr>
        <w:pStyle w:val="afa"/>
        <w:numPr>
          <w:ilvl w:val="0"/>
          <w:numId w:val="33"/>
        </w:numPr>
        <w:ind w:left="358" w:firstLineChars="0"/>
        <w:jc w:val="both"/>
        <w:rPr>
          <w:rFonts w:ascii="Times New Roman" w:hAnsi="Times New Roman"/>
          <w:i/>
          <w:sz w:val="22"/>
          <w:szCs w:val="22"/>
          <w:lang w:eastAsia="ja-JP"/>
        </w:rPr>
      </w:pPr>
      <w:r w:rsidRPr="00FE60BB">
        <w:rPr>
          <w:rFonts w:ascii="Times New Roman" w:hAnsi="Times New Roman"/>
          <w:i/>
          <w:sz w:val="22"/>
          <w:szCs w:val="22"/>
        </w:rPr>
        <w:t>Dynamic UL power control based on PDCCH is additionally supported for gNB-</w:t>
      </w:r>
      <w:r>
        <w:rPr>
          <w:rFonts w:ascii="Times New Roman" w:hAnsi="Times New Roman"/>
          <w:i/>
          <w:sz w:val="22"/>
          <w:szCs w:val="22"/>
        </w:rPr>
        <w:t>to-</w:t>
      </w:r>
      <w:r w:rsidRPr="00FE60BB">
        <w:rPr>
          <w:rFonts w:ascii="Times New Roman" w:hAnsi="Times New Roman"/>
          <w:i/>
          <w:sz w:val="22"/>
          <w:szCs w:val="22"/>
        </w:rPr>
        <w:t>gNB interference mitigation</w:t>
      </w:r>
      <w:r>
        <w:rPr>
          <w:rFonts w:ascii="Times New Roman" w:hAnsi="Times New Roman"/>
          <w:i/>
          <w:sz w:val="22"/>
          <w:szCs w:val="22"/>
        </w:rPr>
        <w:t>.</w:t>
      </w:r>
    </w:p>
    <w:p w14:paraId="3FBCD32C" w14:textId="77777777" w:rsidR="006F7348" w:rsidRPr="00FE60BB" w:rsidRDefault="006F7348" w:rsidP="006F7348">
      <w:pPr>
        <w:pStyle w:val="afa"/>
        <w:numPr>
          <w:ilvl w:val="0"/>
          <w:numId w:val="33"/>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For open</w:t>
      </w:r>
      <w:r w:rsidRPr="00FE60BB">
        <w:rPr>
          <w:rFonts w:ascii="Times New Roman" w:hAnsi="Times New Roman" w:hint="eastAsia"/>
          <w:i/>
          <w:sz w:val="22"/>
          <w:szCs w:val="22"/>
          <w:lang w:eastAsia="ja-JP"/>
        </w:rPr>
        <w:t>-</w:t>
      </w:r>
      <w:r w:rsidRPr="00FE60BB">
        <w:rPr>
          <w:rFonts w:ascii="Times New Roman" w:hAnsi="Times New Roman"/>
          <w:i/>
          <w:sz w:val="22"/>
          <w:szCs w:val="22"/>
        </w:rPr>
        <w:t>loop power control, parameter set (e.g., alpha and P0 for fractional TPC) is dynamically switched by PDCCH</w:t>
      </w:r>
      <w:r>
        <w:rPr>
          <w:rFonts w:ascii="Times New Roman" w:hAnsi="Times New Roman"/>
          <w:i/>
          <w:sz w:val="22"/>
          <w:szCs w:val="22"/>
        </w:rPr>
        <w:t>.</w:t>
      </w:r>
    </w:p>
    <w:p w14:paraId="49FE15C0" w14:textId="77777777" w:rsidR="006F7348" w:rsidRPr="001054E5" w:rsidRDefault="006F7348" w:rsidP="006F7348">
      <w:pPr>
        <w:pStyle w:val="afa"/>
        <w:numPr>
          <w:ilvl w:val="0"/>
          <w:numId w:val="33"/>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Detail</w:t>
      </w:r>
      <w:r>
        <w:rPr>
          <w:rFonts w:ascii="Times New Roman" w:hAnsi="Times New Roman" w:hint="eastAsia"/>
          <w:i/>
          <w:sz w:val="22"/>
          <w:szCs w:val="22"/>
          <w:lang w:eastAsia="ja-JP"/>
        </w:rPr>
        <w:t>ed</w:t>
      </w:r>
      <w:r w:rsidRPr="001054E5">
        <w:rPr>
          <w:rFonts w:ascii="Times New Roman" w:hAnsi="Times New Roman"/>
          <w:i/>
          <w:sz w:val="22"/>
          <w:szCs w:val="22"/>
        </w:rPr>
        <w:t xml:space="preserve"> mechanism of closed loop power control</w:t>
      </w:r>
      <w:r>
        <w:rPr>
          <w:rFonts w:ascii="Times New Roman" w:hAnsi="Times New Roman"/>
          <w:i/>
          <w:sz w:val="22"/>
          <w:szCs w:val="22"/>
        </w:rPr>
        <w:t>.</w:t>
      </w:r>
    </w:p>
    <w:p w14:paraId="33954DA1" w14:textId="77777777" w:rsidR="006F7348" w:rsidRPr="001054E5" w:rsidRDefault="006F7348" w:rsidP="006F7348">
      <w:pPr>
        <w:pStyle w:val="afa"/>
        <w:numPr>
          <w:ilvl w:val="0"/>
          <w:numId w:val="33"/>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Group-common PDCCH and/or UE-specific DCI</w:t>
      </w:r>
      <w:r>
        <w:rPr>
          <w:rFonts w:ascii="Times New Roman" w:hAnsi="Times New Roman"/>
          <w:i/>
          <w:sz w:val="22"/>
          <w:szCs w:val="22"/>
        </w:rPr>
        <w:t>.</w:t>
      </w:r>
    </w:p>
    <w:p w14:paraId="5828FEC5" w14:textId="77777777" w:rsidR="006F7348" w:rsidRPr="00CD62C9" w:rsidRDefault="006F7348" w:rsidP="00CD62C9">
      <w:pPr>
        <w:spacing w:beforeLines="50" w:before="120"/>
        <w:jc w:val="both"/>
        <w:rPr>
          <w:rFonts w:eastAsia="Arial Unicode MS"/>
          <w:b/>
          <w:noProof w:val="0"/>
          <w:color w:val="000000" w:themeColor="text1"/>
          <w:kern w:val="2"/>
          <w:sz w:val="22"/>
          <w:u w:val="single"/>
          <w:lang w:val="en-GB" w:eastAsia="zh-CN"/>
        </w:rPr>
      </w:pPr>
      <w:r w:rsidRPr="00CD62C9">
        <w:rPr>
          <w:rFonts w:eastAsia="Arial Unicode MS"/>
          <w:b/>
          <w:noProof w:val="0"/>
          <w:color w:val="000000" w:themeColor="text1"/>
          <w:kern w:val="2"/>
          <w:sz w:val="22"/>
          <w:u w:val="single"/>
          <w:lang w:val="en-GB" w:eastAsia="zh-CN"/>
        </w:rPr>
        <w:t xml:space="preserve">Proposal 4: </w:t>
      </w:r>
    </w:p>
    <w:p w14:paraId="37C2A734" w14:textId="77777777" w:rsidR="006F7348" w:rsidRPr="00F8669D" w:rsidRDefault="006F7348" w:rsidP="00CD62C9">
      <w:pPr>
        <w:pStyle w:val="afa"/>
        <w:numPr>
          <w:ilvl w:val="0"/>
          <w:numId w:val="11"/>
        </w:numPr>
        <w:ind w:firstLineChars="0"/>
        <w:jc w:val="both"/>
        <w:rPr>
          <w:rFonts w:ascii="Times New Roman" w:eastAsia="Arial Unicode MS" w:hAnsi="Times New Roman"/>
          <w:i/>
          <w:noProof w:val="0"/>
          <w:color w:val="000000" w:themeColor="text1"/>
          <w:kern w:val="2"/>
          <w:sz w:val="22"/>
          <w:lang w:val="en-GB" w:eastAsia="zh-CN"/>
        </w:rPr>
      </w:pPr>
      <w:r w:rsidRPr="00F8669D">
        <w:rPr>
          <w:rFonts w:ascii="Times New Roman" w:eastAsia="Arial Unicode MS" w:hAnsi="Times New Roman"/>
          <w:i/>
          <w:noProof w:val="0"/>
          <w:color w:val="000000" w:themeColor="text1"/>
          <w:kern w:val="2"/>
          <w:sz w:val="22"/>
          <w:lang w:val="en-GB" w:eastAsia="zh-CN"/>
        </w:rPr>
        <w:t>Other enhancement, like sensing, TA can be considered in later phase.</w:t>
      </w:r>
    </w:p>
    <w:p w14:paraId="5A55BFC7" w14:textId="77777777" w:rsidR="006F7348" w:rsidRPr="0011029D" w:rsidRDefault="006F7348" w:rsidP="00CD62C9">
      <w:pPr>
        <w:spacing w:before="120"/>
        <w:rPr>
          <w:rFonts w:eastAsia="等线"/>
          <w:b/>
          <w:sz w:val="22"/>
          <w:szCs w:val="20"/>
          <w:u w:val="single"/>
          <w:lang w:eastAsia="zh-CN"/>
        </w:rPr>
      </w:pPr>
      <w:r w:rsidRPr="0011029D">
        <w:rPr>
          <w:rFonts w:eastAsia="等线"/>
          <w:b/>
          <w:sz w:val="22"/>
          <w:szCs w:val="20"/>
          <w:u w:val="single"/>
          <w:lang w:eastAsia="zh-CN"/>
        </w:rPr>
        <w:t xml:space="preserve">Proposal 5: </w:t>
      </w:r>
    </w:p>
    <w:p w14:paraId="26AB10B5" w14:textId="77777777" w:rsidR="006F7348" w:rsidRPr="00ED0E2C" w:rsidRDefault="006F7348" w:rsidP="00971989">
      <w:pPr>
        <w:pStyle w:val="afa"/>
        <w:numPr>
          <w:ilvl w:val="0"/>
          <w:numId w:val="18"/>
        </w:numPr>
        <w:spacing w:afterLines="50" w:after="120"/>
        <w:ind w:firstLineChars="0"/>
        <w:rPr>
          <w:rFonts w:ascii="Times New Roman" w:eastAsia="等线" w:hAnsi="Times New Roman"/>
          <w:i/>
          <w:sz w:val="22"/>
          <w:szCs w:val="20"/>
          <w:lang w:eastAsia="zh-CN"/>
        </w:rPr>
      </w:pPr>
      <w:r w:rsidRPr="00ED0E2C">
        <w:rPr>
          <w:rFonts w:ascii="Times New Roman" w:eastAsia="等线" w:hAnsi="Times New Roman"/>
          <w:i/>
          <w:sz w:val="22"/>
          <w:szCs w:val="20"/>
          <w:lang w:eastAsia="zh-CN"/>
        </w:rPr>
        <w:t>TRP-to-TRP measurement can be left to NW implementation.</w:t>
      </w:r>
    </w:p>
    <w:p w14:paraId="4AF6A1DA" w14:textId="77777777" w:rsidR="00CD2A6C" w:rsidRDefault="00CD2A6C" w:rsidP="00CD2A6C">
      <w:pPr>
        <w:spacing w:afterLines="50" w:after="120"/>
        <w:jc w:val="both"/>
        <w:rPr>
          <w:rFonts w:eastAsia="等线"/>
          <w:b/>
          <w:u w:val="single"/>
          <w:lang w:eastAsia="zh-CN"/>
        </w:rPr>
      </w:pPr>
      <w:r w:rsidRPr="0043167C">
        <w:rPr>
          <w:rFonts w:eastAsia="等线"/>
          <w:b/>
          <w:u w:val="single"/>
          <w:lang w:eastAsia="zh-CN"/>
        </w:rPr>
        <w:t xml:space="preserve">Proposal </w:t>
      </w:r>
      <w:r>
        <w:rPr>
          <w:rFonts w:eastAsia="等线"/>
          <w:b/>
          <w:u w:val="single"/>
          <w:lang w:eastAsia="zh-CN"/>
        </w:rPr>
        <w:t>6</w:t>
      </w:r>
      <w:r w:rsidRPr="0043167C">
        <w:rPr>
          <w:rFonts w:eastAsia="等线"/>
          <w:b/>
          <w:u w:val="single"/>
          <w:lang w:eastAsia="zh-CN"/>
        </w:rPr>
        <w:t xml:space="preserve">: </w:t>
      </w:r>
    </w:p>
    <w:p w14:paraId="72AC0EFF" w14:textId="77777777" w:rsidR="00CD2A6C" w:rsidRPr="00CD2E96" w:rsidRDefault="00CD2A6C" w:rsidP="00197D16">
      <w:pPr>
        <w:pStyle w:val="afa"/>
        <w:numPr>
          <w:ilvl w:val="0"/>
          <w:numId w:val="18"/>
        </w:numPr>
        <w:spacing w:afterLines="50" w:after="120"/>
        <w:ind w:firstLineChars="0"/>
        <w:jc w:val="both"/>
        <w:rPr>
          <w:rFonts w:ascii="Times New Roman" w:eastAsia="等线" w:hAnsi="Times New Roman"/>
          <w:i/>
          <w:sz w:val="22"/>
          <w:lang w:eastAsia="zh-CN"/>
        </w:rPr>
      </w:pPr>
      <w:r w:rsidRPr="00CD2E96">
        <w:rPr>
          <w:rFonts w:ascii="Times New Roman" w:eastAsia="等线" w:hAnsi="Times New Roman"/>
          <w:i/>
          <w:sz w:val="22"/>
          <w:lang w:eastAsia="zh-CN"/>
        </w:rPr>
        <w:t>For RSSI-based UE-to-UE measu</w:t>
      </w:r>
      <w:bookmarkStart w:id="8" w:name="_GoBack"/>
      <w:bookmarkEnd w:id="8"/>
      <w:r w:rsidRPr="00CD2E96">
        <w:rPr>
          <w:rFonts w:ascii="Times New Roman" w:eastAsia="等线" w:hAnsi="Times New Roman"/>
          <w:i/>
          <w:sz w:val="22"/>
          <w:lang w:eastAsia="zh-CN"/>
        </w:rPr>
        <w:t xml:space="preserve">rement, </w:t>
      </w:r>
    </w:p>
    <w:p w14:paraId="4DC82E91" w14:textId="77777777" w:rsidR="00CD2A6C" w:rsidRPr="00CD2E96" w:rsidRDefault="00CD2A6C" w:rsidP="00CD2A6C">
      <w:pPr>
        <w:pStyle w:val="afa"/>
        <w:numPr>
          <w:ilvl w:val="1"/>
          <w:numId w:val="18"/>
        </w:numPr>
        <w:spacing w:afterLines="50" w:after="120"/>
        <w:ind w:firstLineChars="0"/>
        <w:jc w:val="both"/>
        <w:rPr>
          <w:rFonts w:ascii="Times New Roman" w:eastAsia="等线" w:hAnsi="Times New Roman"/>
          <w:i/>
          <w:sz w:val="22"/>
          <w:lang w:eastAsia="zh-CN"/>
        </w:rPr>
      </w:pPr>
      <w:r w:rsidRPr="00CD2E96">
        <w:rPr>
          <w:rFonts w:ascii="Times New Roman" w:eastAsia="等线" w:hAnsi="Times New Roman"/>
          <w:i/>
          <w:sz w:val="22"/>
          <w:lang w:eastAsia="zh-CN"/>
        </w:rPr>
        <w:t>At least the measurement resource configuration reusing existing ZP CSI-RS should be supported.</w:t>
      </w:r>
    </w:p>
    <w:p w14:paraId="13AF5A1A" w14:textId="77777777" w:rsidR="00CD2A6C" w:rsidRPr="00CD2E96" w:rsidRDefault="00CD2A6C" w:rsidP="00CD2A6C">
      <w:pPr>
        <w:pStyle w:val="afa"/>
        <w:numPr>
          <w:ilvl w:val="1"/>
          <w:numId w:val="18"/>
        </w:numPr>
        <w:spacing w:afterLines="50" w:after="120"/>
        <w:ind w:firstLineChars="0"/>
        <w:jc w:val="both"/>
        <w:rPr>
          <w:rFonts w:ascii="Times New Roman" w:eastAsia="等线" w:hAnsi="Times New Roman"/>
          <w:i/>
          <w:sz w:val="22"/>
          <w:lang w:eastAsia="zh-CN"/>
        </w:rPr>
      </w:pPr>
      <w:r w:rsidRPr="00CD2E96">
        <w:rPr>
          <w:rFonts w:ascii="Times New Roman" w:eastAsia="等线" w:hAnsi="Times New Roman" w:hint="eastAsia"/>
          <w:i/>
          <w:sz w:val="22"/>
          <w:lang w:eastAsia="zh-CN"/>
        </w:rPr>
        <w:t>M</w:t>
      </w:r>
      <w:r w:rsidRPr="00CD2E96">
        <w:rPr>
          <w:rFonts w:ascii="Times New Roman" w:eastAsia="等线" w:hAnsi="Times New Roman"/>
          <w:i/>
          <w:sz w:val="22"/>
          <w:lang w:eastAsia="zh-CN"/>
        </w:rPr>
        <w:t>ultiple interference measurement processes can be considered to improve the measurement accuracy.</w:t>
      </w:r>
    </w:p>
    <w:p w14:paraId="492060BA" w14:textId="77777777" w:rsidR="00CD2A6C" w:rsidRPr="000F6A02" w:rsidRDefault="00CD2A6C" w:rsidP="00CD2A6C">
      <w:pPr>
        <w:jc w:val="both"/>
        <w:rPr>
          <w:rFonts w:eastAsia="等线"/>
          <w:b/>
          <w:sz w:val="22"/>
          <w:u w:val="single"/>
          <w:lang w:eastAsia="zh-CN"/>
        </w:rPr>
      </w:pPr>
      <w:r w:rsidRPr="000F6A02">
        <w:rPr>
          <w:rFonts w:eastAsia="等线"/>
          <w:b/>
          <w:sz w:val="22"/>
          <w:u w:val="single"/>
          <w:lang w:eastAsia="zh-CN"/>
        </w:rPr>
        <w:lastRenderedPageBreak/>
        <w:t>Proposal 7:</w:t>
      </w:r>
    </w:p>
    <w:p w14:paraId="7A2B8BC5" w14:textId="77777777" w:rsidR="00CD2A6C" w:rsidRPr="000F6A02" w:rsidRDefault="00CD2A6C" w:rsidP="00CD2A6C">
      <w:pPr>
        <w:pStyle w:val="afa"/>
        <w:numPr>
          <w:ilvl w:val="0"/>
          <w:numId w:val="43"/>
        </w:numPr>
        <w:ind w:firstLineChars="0"/>
        <w:jc w:val="both"/>
        <w:rPr>
          <w:rFonts w:ascii="Times New Roman" w:eastAsia="等线" w:hAnsi="Times New Roman"/>
          <w:i/>
          <w:sz w:val="22"/>
          <w:lang w:eastAsia="zh-CN"/>
        </w:rPr>
      </w:pPr>
      <w:r w:rsidRPr="000F6A02">
        <w:rPr>
          <w:rFonts w:ascii="Times New Roman" w:eastAsia="等线" w:hAnsi="Times New Roman"/>
          <w:i/>
          <w:sz w:val="22"/>
          <w:lang w:eastAsia="zh-CN"/>
        </w:rPr>
        <w:t>Prioritize the discussion on RSSI for UE-to-UE measurement.</w:t>
      </w:r>
    </w:p>
    <w:p w14:paraId="690837EA" w14:textId="77777777" w:rsidR="00BB1E54" w:rsidRPr="00CF37F2" w:rsidRDefault="00BB1E54" w:rsidP="00BB1E54">
      <w:pPr>
        <w:rPr>
          <w:rFonts w:eastAsia="等线"/>
          <w:sz w:val="22"/>
          <w:lang w:eastAsia="zh-CN"/>
        </w:rPr>
      </w:pPr>
    </w:p>
    <w:p w14:paraId="4AD4BA04" w14:textId="77777777" w:rsidR="00C800D7" w:rsidRPr="00BB1E54" w:rsidRDefault="00C800D7" w:rsidP="00890936">
      <w:pPr>
        <w:jc w:val="both"/>
        <w:rPr>
          <w:rFonts w:eastAsia="MS Mincho"/>
          <w:noProof w:val="0"/>
          <w:color w:val="000000" w:themeColor="text1"/>
          <w:kern w:val="2"/>
          <w:sz w:val="22"/>
          <w:lang w:eastAsia="ja-JP"/>
        </w:rPr>
      </w:pPr>
    </w:p>
    <w:p w14:paraId="4AD4BA05" w14:textId="77777777" w:rsidR="0041628A" w:rsidRPr="005F638B" w:rsidRDefault="0041628A">
      <w:pPr>
        <w:pStyle w:val="1"/>
        <w:numPr>
          <w:ilvl w:val="0"/>
          <w:numId w:val="0"/>
        </w:numPr>
        <w:spacing w:before="0" w:after="120"/>
        <w:rPr>
          <w:b/>
          <w:color w:val="000000" w:themeColor="text1"/>
        </w:rPr>
      </w:pPr>
      <w:r w:rsidRPr="005F638B">
        <w:rPr>
          <w:b/>
          <w:color w:val="000000" w:themeColor="text1"/>
        </w:rPr>
        <w:t>Reference</w:t>
      </w:r>
      <w:r w:rsidRPr="005F638B">
        <w:rPr>
          <w:rFonts w:hint="eastAsia"/>
          <w:b/>
          <w:color w:val="000000" w:themeColor="text1"/>
        </w:rPr>
        <w:t>s</w:t>
      </w:r>
    </w:p>
    <w:p w14:paraId="4AD4BA06" w14:textId="77777777" w:rsidR="00632E69" w:rsidRPr="00530BBB" w:rsidRDefault="00632E69" w:rsidP="00632E69">
      <w:pPr>
        <w:widowControl w:val="0"/>
        <w:numPr>
          <w:ilvl w:val="0"/>
          <w:numId w:val="5"/>
        </w:numPr>
        <w:spacing w:after="60"/>
        <w:jc w:val="both"/>
        <w:rPr>
          <w:rFonts w:eastAsia="宋体"/>
          <w:noProof w:val="0"/>
          <w:color w:val="000000" w:themeColor="text1"/>
          <w:sz w:val="22"/>
          <w:lang w:eastAsia="zh-CN"/>
        </w:rPr>
      </w:pPr>
      <w:bookmarkStart w:id="9" w:name="_Ref462057251"/>
      <w:r w:rsidRPr="00530BBB">
        <w:rPr>
          <w:rFonts w:eastAsia="Yu Mincho" w:hint="eastAsia"/>
          <w:noProof w:val="0"/>
          <w:color w:val="000000" w:themeColor="text1"/>
          <w:sz w:val="22"/>
          <w:lang w:eastAsia="ja-JP"/>
        </w:rPr>
        <w:t xml:space="preserve">RP-170847, </w:t>
      </w:r>
      <w:r w:rsidRPr="00530BBB">
        <w:rPr>
          <w:rFonts w:eastAsia="Yu Mincho"/>
          <w:noProof w:val="0"/>
          <w:color w:val="000000" w:themeColor="text1"/>
          <w:sz w:val="22"/>
          <w:lang w:eastAsia="ja-JP"/>
        </w:rPr>
        <w:t>“New WID on New Radio Access Technology”</w:t>
      </w:r>
      <w:r w:rsidRPr="00530BBB">
        <w:rPr>
          <w:rFonts w:eastAsia="Yu Mincho" w:hint="eastAsia"/>
          <w:noProof w:val="0"/>
          <w:color w:val="000000" w:themeColor="text1"/>
          <w:sz w:val="22"/>
          <w:lang w:eastAsia="ja-JP"/>
        </w:rPr>
        <w:t>, March 2017.</w:t>
      </w:r>
    </w:p>
    <w:bookmarkEnd w:id="9"/>
    <w:p w14:paraId="56BE0AE0" w14:textId="1094CE49" w:rsidR="00C54A95" w:rsidRDefault="00C54A95" w:rsidP="00752C8D">
      <w:pPr>
        <w:widowControl w:val="0"/>
        <w:numPr>
          <w:ilvl w:val="0"/>
          <w:numId w:val="5"/>
        </w:numPr>
        <w:spacing w:after="60"/>
        <w:jc w:val="both"/>
        <w:rPr>
          <w:rFonts w:eastAsia="宋体"/>
          <w:noProof w:val="0"/>
          <w:color w:val="000000" w:themeColor="text1"/>
          <w:sz w:val="22"/>
          <w:lang w:eastAsia="zh-CN"/>
        </w:rPr>
      </w:pPr>
      <w:r>
        <w:rPr>
          <w:rFonts w:eastAsia="宋体" w:hint="eastAsia"/>
          <w:noProof w:val="0"/>
          <w:color w:val="000000" w:themeColor="text1"/>
          <w:sz w:val="22"/>
          <w:lang w:eastAsia="zh-CN"/>
        </w:rPr>
        <w:t>3GPP RAN1 NR AH#2 Chairman</w:t>
      </w:r>
      <w:r>
        <w:rPr>
          <w:rFonts w:eastAsia="宋体"/>
          <w:noProof w:val="0"/>
          <w:color w:val="000000" w:themeColor="text1"/>
          <w:sz w:val="22"/>
          <w:lang w:eastAsia="zh-CN"/>
        </w:rPr>
        <w:t>’</w:t>
      </w:r>
      <w:r>
        <w:rPr>
          <w:rFonts w:eastAsia="宋体" w:hint="eastAsia"/>
          <w:noProof w:val="0"/>
          <w:color w:val="000000" w:themeColor="text1"/>
          <w:sz w:val="22"/>
          <w:lang w:eastAsia="zh-CN"/>
        </w:rPr>
        <w:t xml:space="preserve">s </w:t>
      </w:r>
      <w:r>
        <w:rPr>
          <w:rFonts w:eastAsia="宋体"/>
          <w:noProof w:val="0"/>
          <w:color w:val="000000" w:themeColor="text1"/>
          <w:sz w:val="22"/>
          <w:lang w:eastAsia="zh-CN"/>
        </w:rPr>
        <w:t>note.</w:t>
      </w:r>
    </w:p>
    <w:p w14:paraId="68B023C3" w14:textId="72DE570A" w:rsidR="00E359B4" w:rsidRPr="00530BBB" w:rsidRDefault="00E359B4" w:rsidP="00752C8D">
      <w:pPr>
        <w:widowControl w:val="0"/>
        <w:numPr>
          <w:ilvl w:val="0"/>
          <w:numId w:val="5"/>
        </w:numPr>
        <w:spacing w:after="60"/>
        <w:jc w:val="both"/>
        <w:rPr>
          <w:rFonts w:eastAsia="宋体"/>
          <w:noProof w:val="0"/>
          <w:color w:val="000000" w:themeColor="text1"/>
          <w:sz w:val="22"/>
          <w:lang w:eastAsia="zh-CN"/>
        </w:rPr>
      </w:pPr>
      <w:r w:rsidRPr="00530BBB">
        <w:rPr>
          <w:rFonts w:eastAsia="宋体"/>
          <w:noProof w:val="0"/>
          <w:color w:val="000000" w:themeColor="text1"/>
          <w:sz w:val="22"/>
          <w:lang w:eastAsia="zh-CN"/>
        </w:rPr>
        <w:t>3GPP RAN1#8</w:t>
      </w:r>
      <w:r w:rsidR="005227E6">
        <w:rPr>
          <w:rFonts w:eastAsia="宋体"/>
          <w:noProof w:val="0"/>
          <w:color w:val="000000" w:themeColor="text1"/>
          <w:sz w:val="22"/>
          <w:lang w:eastAsia="zh-CN"/>
        </w:rPr>
        <w:t>9</w:t>
      </w:r>
      <w:r w:rsidRPr="00530BBB">
        <w:rPr>
          <w:rFonts w:eastAsia="宋体"/>
          <w:noProof w:val="0"/>
          <w:color w:val="000000" w:themeColor="text1"/>
          <w:sz w:val="22"/>
          <w:lang w:eastAsia="zh-CN"/>
        </w:rPr>
        <w:t xml:space="preserve"> Chairman’s note.</w:t>
      </w:r>
    </w:p>
    <w:p w14:paraId="13A02D03" w14:textId="2DFADF58" w:rsidR="00E359B4" w:rsidRPr="00530BBB" w:rsidRDefault="00E359B4" w:rsidP="00752C8D">
      <w:pPr>
        <w:widowControl w:val="0"/>
        <w:numPr>
          <w:ilvl w:val="0"/>
          <w:numId w:val="5"/>
        </w:numPr>
        <w:spacing w:after="60"/>
        <w:jc w:val="both"/>
        <w:rPr>
          <w:rFonts w:eastAsia="宋体"/>
          <w:noProof w:val="0"/>
          <w:color w:val="000000" w:themeColor="text1"/>
          <w:sz w:val="22"/>
          <w:lang w:eastAsia="zh-CN"/>
        </w:rPr>
      </w:pPr>
      <w:r w:rsidRPr="00530BBB">
        <w:rPr>
          <w:rFonts w:eastAsia="宋体"/>
          <w:noProof w:val="0"/>
          <w:color w:val="000000" w:themeColor="text1"/>
          <w:sz w:val="22"/>
          <w:lang w:eastAsia="zh-CN"/>
        </w:rPr>
        <w:t>3GPP RAN1#87 Chairman’s note.</w:t>
      </w:r>
    </w:p>
    <w:p w14:paraId="4AD4BA07" w14:textId="59749620" w:rsidR="007065B3" w:rsidRPr="00530BBB" w:rsidRDefault="00BF6859" w:rsidP="00752C8D">
      <w:pPr>
        <w:widowControl w:val="0"/>
        <w:numPr>
          <w:ilvl w:val="0"/>
          <w:numId w:val="5"/>
        </w:numPr>
        <w:spacing w:after="60"/>
        <w:jc w:val="both"/>
        <w:rPr>
          <w:rFonts w:eastAsia="宋体"/>
          <w:noProof w:val="0"/>
          <w:color w:val="000000" w:themeColor="text1"/>
          <w:sz w:val="22"/>
          <w:lang w:eastAsia="zh-CN"/>
        </w:rPr>
      </w:pPr>
      <w:r w:rsidRPr="00530BBB">
        <w:rPr>
          <w:rFonts w:eastAsia="Yu Mincho" w:hint="eastAsia"/>
          <w:noProof w:val="0"/>
          <w:color w:val="000000" w:themeColor="text1"/>
          <w:sz w:val="22"/>
          <w:lang w:eastAsia="ja-JP"/>
        </w:rPr>
        <w:t xml:space="preserve">3GPP, </w:t>
      </w:r>
      <w:r w:rsidR="007065B3" w:rsidRPr="00530BBB">
        <w:rPr>
          <w:rFonts w:eastAsia="Yu Mincho" w:hint="eastAsia"/>
          <w:noProof w:val="0"/>
          <w:color w:val="000000" w:themeColor="text1"/>
          <w:sz w:val="22"/>
          <w:lang w:eastAsia="ja-JP"/>
        </w:rPr>
        <w:t>TR38.802</w:t>
      </w:r>
      <w:r w:rsidRPr="00530BBB">
        <w:rPr>
          <w:rFonts w:eastAsia="Yu Mincho" w:hint="eastAsia"/>
          <w:noProof w:val="0"/>
          <w:color w:val="000000" w:themeColor="text1"/>
          <w:sz w:val="22"/>
          <w:lang w:eastAsia="ja-JP"/>
        </w:rPr>
        <w:t xml:space="preserve"> (V 2.0.0), March 2017.</w:t>
      </w:r>
    </w:p>
    <w:p w14:paraId="4AD4BA08" w14:textId="77777777" w:rsidR="00C05EA6" w:rsidRPr="00530BBB" w:rsidRDefault="00C05EA6" w:rsidP="006E1A75">
      <w:pPr>
        <w:widowControl w:val="0"/>
        <w:numPr>
          <w:ilvl w:val="0"/>
          <w:numId w:val="5"/>
        </w:numPr>
        <w:spacing w:after="60"/>
        <w:jc w:val="both"/>
        <w:rPr>
          <w:rFonts w:eastAsia="宋体"/>
          <w:noProof w:val="0"/>
          <w:color w:val="000000" w:themeColor="text1"/>
          <w:sz w:val="22"/>
          <w:lang w:eastAsia="ja-JP"/>
        </w:rPr>
      </w:pPr>
      <w:r w:rsidRPr="00530BBB">
        <w:rPr>
          <w:rFonts w:eastAsia="宋体"/>
          <w:noProof w:val="0"/>
          <w:color w:val="000000" w:themeColor="text1"/>
          <w:sz w:val="22"/>
          <w:lang w:eastAsia="zh-CN"/>
        </w:rPr>
        <w:t>RP-170741</w:t>
      </w:r>
      <w:r w:rsidR="006E1A75" w:rsidRPr="00530BBB">
        <w:rPr>
          <w:rFonts w:eastAsia="宋体" w:hint="eastAsia"/>
          <w:noProof w:val="0"/>
          <w:color w:val="000000" w:themeColor="text1"/>
          <w:sz w:val="22"/>
          <w:lang w:eastAsia="ja-JP"/>
        </w:rPr>
        <w:t xml:space="preserve">, </w:t>
      </w:r>
      <w:r w:rsidR="006E1A75" w:rsidRPr="00530BBB">
        <w:rPr>
          <w:rFonts w:eastAsia="宋体"/>
          <w:noProof w:val="0"/>
          <w:color w:val="000000" w:themeColor="text1"/>
          <w:sz w:val="22"/>
          <w:lang w:eastAsia="ja-JP"/>
        </w:rPr>
        <w:t>“Way Forward on the overall 5G-NR eMBB workplan</w:t>
      </w:r>
      <w:r w:rsidR="006E1A75" w:rsidRPr="00530BBB">
        <w:rPr>
          <w:rFonts w:eastAsia="宋体" w:hint="eastAsia"/>
          <w:noProof w:val="0"/>
          <w:color w:val="000000" w:themeColor="text1"/>
          <w:sz w:val="22"/>
          <w:lang w:eastAsia="ja-JP"/>
        </w:rPr>
        <w:t>,</w:t>
      </w:r>
      <w:r w:rsidR="006E1A75" w:rsidRPr="00530BBB">
        <w:rPr>
          <w:rFonts w:eastAsia="宋体"/>
          <w:noProof w:val="0"/>
          <w:color w:val="000000" w:themeColor="text1"/>
          <w:sz w:val="22"/>
          <w:lang w:eastAsia="ja-JP"/>
        </w:rPr>
        <w:t>”</w:t>
      </w:r>
      <w:r w:rsidR="006E1A75" w:rsidRPr="00530BBB">
        <w:rPr>
          <w:rFonts w:eastAsia="宋体" w:hint="eastAsia"/>
          <w:noProof w:val="0"/>
          <w:color w:val="000000" w:themeColor="text1"/>
          <w:sz w:val="22"/>
          <w:lang w:eastAsia="ja-JP"/>
        </w:rPr>
        <w:t xml:space="preserve"> March 2017.</w:t>
      </w:r>
    </w:p>
    <w:p w14:paraId="4AD4BA09" w14:textId="77777777" w:rsidR="00587D04" w:rsidRPr="00530BBB" w:rsidRDefault="005571CF" w:rsidP="00246C06">
      <w:pPr>
        <w:widowControl w:val="0"/>
        <w:numPr>
          <w:ilvl w:val="0"/>
          <w:numId w:val="5"/>
        </w:numPr>
        <w:spacing w:after="60"/>
        <w:jc w:val="both"/>
        <w:rPr>
          <w:rFonts w:eastAsia="宋体"/>
          <w:noProof w:val="0"/>
          <w:color w:val="000000" w:themeColor="text1"/>
          <w:sz w:val="22"/>
          <w:lang w:eastAsia="zh-CN"/>
        </w:rPr>
      </w:pPr>
      <w:r w:rsidRPr="00530BBB">
        <w:rPr>
          <w:rFonts w:eastAsia="Arial Unicode MS" w:cs="Arial"/>
          <w:noProof w:val="0"/>
          <w:color w:val="000000" w:themeColor="text1"/>
          <w:kern w:val="2"/>
          <w:sz w:val="22"/>
          <w:lang w:val="en-GB" w:eastAsia="ja-JP"/>
        </w:rPr>
        <w:t>R1-1702837</w:t>
      </w:r>
      <w:r w:rsidR="006E1A75" w:rsidRPr="00530BBB">
        <w:rPr>
          <w:rFonts w:eastAsia="Arial Unicode MS" w:cs="Arial" w:hint="eastAsia"/>
          <w:noProof w:val="0"/>
          <w:color w:val="000000" w:themeColor="text1"/>
          <w:kern w:val="2"/>
          <w:sz w:val="22"/>
          <w:lang w:val="en-GB" w:eastAsia="ja-JP"/>
        </w:rPr>
        <w:t xml:space="preserve">, NTT DOCOMO INC., </w:t>
      </w:r>
      <w:r w:rsidR="006E1A75" w:rsidRPr="00530BBB">
        <w:rPr>
          <w:rFonts w:eastAsia="Arial Unicode MS" w:cs="Arial"/>
          <w:noProof w:val="0"/>
          <w:color w:val="000000" w:themeColor="text1"/>
          <w:kern w:val="2"/>
          <w:sz w:val="22"/>
          <w:lang w:val="en-GB" w:eastAsia="ja-JP"/>
        </w:rPr>
        <w:t>“Performance evaluation of dynamic TDD in Indoor hotspot scenario</w:t>
      </w:r>
      <w:r w:rsidR="006E1A75" w:rsidRPr="00530BBB">
        <w:rPr>
          <w:rFonts w:eastAsia="Arial Unicode MS" w:cs="Arial" w:hint="eastAsia"/>
          <w:noProof w:val="0"/>
          <w:color w:val="000000" w:themeColor="text1"/>
          <w:kern w:val="2"/>
          <w:sz w:val="22"/>
          <w:lang w:val="en-GB" w:eastAsia="ja-JP"/>
        </w:rPr>
        <w:t>,</w:t>
      </w:r>
      <w:r w:rsidR="006E1A75" w:rsidRPr="00530BBB">
        <w:rPr>
          <w:rFonts w:eastAsia="Arial Unicode MS" w:cs="Arial"/>
          <w:noProof w:val="0"/>
          <w:color w:val="000000" w:themeColor="text1"/>
          <w:kern w:val="2"/>
          <w:sz w:val="22"/>
          <w:lang w:val="en-GB" w:eastAsia="ja-JP"/>
        </w:rPr>
        <w:t>”</w:t>
      </w:r>
      <w:r w:rsidR="006E1A75" w:rsidRPr="00530BBB">
        <w:rPr>
          <w:rFonts w:eastAsia="Arial Unicode MS" w:cs="Arial" w:hint="eastAsia"/>
          <w:noProof w:val="0"/>
          <w:color w:val="000000" w:themeColor="text1"/>
          <w:kern w:val="2"/>
          <w:sz w:val="22"/>
          <w:lang w:val="en-GB" w:eastAsia="ja-JP"/>
        </w:rPr>
        <w:t xml:space="preserve"> Feb. 2017</w:t>
      </w:r>
    </w:p>
    <w:p w14:paraId="4AD4BA0A" w14:textId="38501F17" w:rsidR="0072371D" w:rsidRPr="0012647B" w:rsidRDefault="005F638B" w:rsidP="005F638B">
      <w:pPr>
        <w:widowControl w:val="0"/>
        <w:numPr>
          <w:ilvl w:val="0"/>
          <w:numId w:val="5"/>
        </w:numPr>
        <w:spacing w:after="60"/>
        <w:jc w:val="both"/>
        <w:rPr>
          <w:rFonts w:eastAsia="宋体"/>
          <w:noProof w:val="0"/>
          <w:color w:val="000000" w:themeColor="text1"/>
          <w:sz w:val="22"/>
          <w:lang w:eastAsia="zh-CN"/>
        </w:rPr>
      </w:pPr>
      <w:r w:rsidRPr="00530BBB">
        <w:rPr>
          <w:rFonts w:eastAsia="宋体"/>
          <w:noProof w:val="0"/>
          <w:color w:val="000000" w:themeColor="text1"/>
          <w:sz w:val="22"/>
          <w:lang w:eastAsia="ja-JP"/>
        </w:rPr>
        <w:t>R1-1705760</w:t>
      </w:r>
      <w:r w:rsidRPr="00530BBB">
        <w:rPr>
          <w:rFonts w:eastAsia="宋体" w:hint="eastAsia"/>
          <w:noProof w:val="0"/>
          <w:color w:val="000000" w:themeColor="text1"/>
          <w:sz w:val="22"/>
          <w:lang w:eastAsia="ja-JP"/>
        </w:rPr>
        <w:t xml:space="preserve">, NTT DOCOMO, </w:t>
      </w:r>
      <w:r w:rsidRPr="00530BBB">
        <w:rPr>
          <w:rFonts w:eastAsiaTheme="minorEastAsia"/>
          <w:noProof w:val="0"/>
          <w:color w:val="000000" w:themeColor="text1"/>
          <w:sz w:val="22"/>
          <w:lang w:eastAsia="ja-JP"/>
        </w:rPr>
        <w:t>“Further performance evaluation on advanced receiver”</w:t>
      </w:r>
      <w:r w:rsidR="004542E1" w:rsidRPr="00530BBB">
        <w:rPr>
          <w:rFonts w:eastAsia="宋体" w:hint="eastAsia"/>
          <w:noProof w:val="0"/>
          <w:color w:val="000000" w:themeColor="text1"/>
          <w:sz w:val="22"/>
          <w:lang w:eastAsia="ja-JP"/>
        </w:rPr>
        <w:t>, Apr. 2017.</w:t>
      </w:r>
    </w:p>
    <w:p w14:paraId="65075874" w14:textId="64907E82" w:rsidR="0012647B" w:rsidRDefault="0012647B" w:rsidP="0012647B">
      <w:pPr>
        <w:widowControl w:val="0"/>
        <w:numPr>
          <w:ilvl w:val="0"/>
          <w:numId w:val="5"/>
        </w:numPr>
        <w:spacing w:after="60"/>
        <w:jc w:val="both"/>
        <w:rPr>
          <w:rFonts w:eastAsia="宋体"/>
          <w:noProof w:val="0"/>
          <w:color w:val="000000" w:themeColor="text1"/>
          <w:sz w:val="22"/>
          <w:lang w:eastAsia="zh-CN"/>
        </w:rPr>
      </w:pPr>
      <w:r w:rsidRPr="0012647B">
        <w:rPr>
          <w:rFonts w:eastAsia="宋体"/>
          <w:noProof w:val="0"/>
          <w:color w:val="000000" w:themeColor="text1"/>
          <w:sz w:val="22"/>
          <w:lang w:eastAsia="zh-CN"/>
        </w:rPr>
        <w:t>R1-1713973</w:t>
      </w:r>
      <w:r>
        <w:rPr>
          <w:rFonts w:eastAsiaTheme="minorEastAsia" w:hint="eastAsia"/>
          <w:noProof w:val="0"/>
          <w:color w:val="000000" w:themeColor="text1"/>
          <w:sz w:val="22"/>
          <w:lang w:eastAsia="ja-JP"/>
        </w:rPr>
        <w:t xml:space="preserve">, NTT DOCOMO, </w:t>
      </w:r>
      <w:r>
        <w:rPr>
          <w:rFonts w:eastAsiaTheme="minorEastAsia"/>
          <w:noProof w:val="0"/>
          <w:color w:val="000000" w:themeColor="text1"/>
          <w:sz w:val="22"/>
          <w:lang w:eastAsia="ja-JP"/>
        </w:rPr>
        <w:t>“</w:t>
      </w:r>
      <w:r w:rsidRPr="0012647B">
        <w:rPr>
          <w:rFonts w:eastAsia="宋体"/>
          <w:noProof w:val="0"/>
          <w:color w:val="000000" w:themeColor="text1"/>
          <w:sz w:val="22"/>
          <w:lang w:eastAsia="zh-CN"/>
        </w:rPr>
        <w:t>Power control framework for PUSCH</w:t>
      </w:r>
      <w:r>
        <w:rPr>
          <w:rFonts w:eastAsiaTheme="minorEastAsia" w:hint="eastAsia"/>
          <w:noProof w:val="0"/>
          <w:color w:val="000000" w:themeColor="text1"/>
          <w:sz w:val="22"/>
          <w:lang w:eastAsia="ja-JP"/>
        </w:rPr>
        <w:t>,</w:t>
      </w:r>
      <w:r>
        <w:rPr>
          <w:rFonts w:eastAsiaTheme="minorEastAsia"/>
          <w:noProof w:val="0"/>
          <w:color w:val="000000" w:themeColor="text1"/>
          <w:sz w:val="22"/>
          <w:lang w:eastAsia="ja-JP"/>
        </w:rPr>
        <w:t>”</w:t>
      </w:r>
      <w:r>
        <w:rPr>
          <w:rFonts w:eastAsiaTheme="minorEastAsia" w:hint="eastAsia"/>
          <w:noProof w:val="0"/>
          <w:color w:val="000000" w:themeColor="text1"/>
          <w:sz w:val="22"/>
          <w:lang w:eastAsia="ja-JP"/>
        </w:rPr>
        <w:t xml:space="preserve"> Aug. 2017.</w:t>
      </w:r>
    </w:p>
    <w:p w14:paraId="7997ABDC" w14:textId="5281E811" w:rsidR="00AB452F" w:rsidRDefault="00AB452F" w:rsidP="00AB452F">
      <w:pPr>
        <w:widowControl w:val="0"/>
        <w:spacing w:after="60"/>
        <w:jc w:val="both"/>
        <w:rPr>
          <w:rFonts w:eastAsia="宋体"/>
          <w:noProof w:val="0"/>
          <w:color w:val="000000" w:themeColor="text1"/>
          <w:sz w:val="22"/>
          <w:lang w:eastAsia="zh-CN"/>
        </w:rPr>
      </w:pPr>
    </w:p>
    <w:p w14:paraId="58BCBDD7" w14:textId="77777777" w:rsidR="00AB452F" w:rsidRDefault="00AB452F" w:rsidP="00AB452F">
      <w:pPr>
        <w:pStyle w:val="1"/>
        <w:numPr>
          <w:ilvl w:val="0"/>
          <w:numId w:val="0"/>
        </w:numPr>
        <w:spacing w:before="0" w:after="120"/>
        <w:rPr>
          <w:lang w:val="en-GB"/>
        </w:rPr>
      </w:pPr>
      <w:r w:rsidRPr="00180EDA">
        <w:rPr>
          <w:rFonts w:hint="eastAsia"/>
          <w:b/>
        </w:rPr>
        <w:t>Appendix</w:t>
      </w:r>
    </w:p>
    <w:p w14:paraId="5BCBB819" w14:textId="2E24F820" w:rsidR="00AB452F" w:rsidRPr="008D7F55" w:rsidRDefault="00AB452F" w:rsidP="00AB452F">
      <w:pPr>
        <w:jc w:val="center"/>
        <w:rPr>
          <w:rFonts w:eastAsia="Arial Unicode MS" w:cs="Arial"/>
          <w:noProof w:val="0"/>
          <w:kern w:val="2"/>
          <w:sz w:val="22"/>
          <w:lang w:val="en-GB" w:eastAsia="zh-CN"/>
        </w:rPr>
      </w:pPr>
      <w:r w:rsidRPr="008D7F55">
        <w:rPr>
          <w:rFonts w:eastAsia="Arial Unicode MS" w:cs="Arial" w:hint="eastAsia"/>
          <w:noProof w:val="0"/>
          <w:kern w:val="2"/>
          <w:sz w:val="22"/>
          <w:lang w:val="en-GB" w:eastAsia="zh-CN"/>
        </w:rPr>
        <w:t xml:space="preserve">Table </w:t>
      </w:r>
      <w:r w:rsidR="005B79CE">
        <w:rPr>
          <w:rFonts w:eastAsia="Arial Unicode MS" w:cs="Arial"/>
          <w:noProof w:val="0"/>
          <w:kern w:val="2"/>
          <w:sz w:val="22"/>
          <w:lang w:val="en-GB" w:eastAsia="zh-CN"/>
        </w:rPr>
        <w:t>2</w:t>
      </w:r>
      <w:r w:rsidRPr="008D7F55">
        <w:rPr>
          <w:rFonts w:eastAsia="Arial Unicode MS" w:cs="Arial" w:hint="eastAsia"/>
          <w:noProof w:val="0"/>
          <w:kern w:val="2"/>
          <w:sz w:val="22"/>
          <w:lang w:val="en-GB" w:eastAsia="zh-CN"/>
        </w:rPr>
        <w:t>. Simulation assumptions</w:t>
      </w:r>
      <w:r w:rsidRPr="008D7F55">
        <w:rPr>
          <w:rFonts w:eastAsia="Arial Unicode MS" w:cs="Arial"/>
          <w:noProof w:val="0"/>
          <w:kern w:val="2"/>
          <w:sz w:val="22"/>
          <w:lang w:val="en-GB" w:eastAsia="zh-CN"/>
        </w:rPr>
        <w:t xml:space="preserve"> for</w:t>
      </w:r>
      <w:r>
        <w:rPr>
          <w:rFonts w:eastAsia="Arial Unicode MS" w:cs="Arial"/>
          <w:noProof w:val="0"/>
          <w:kern w:val="2"/>
          <w:sz w:val="22"/>
          <w:lang w:val="en-GB" w:eastAsia="zh-CN"/>
        </w:rPr>
        <w:t xml:space="preserve"> indoor hotspot</w:t>
      </w:r>
      <w:r w:rsidRPr="008D7F55">
        <w:rPr>
          <w:rFonts w:eastAsia="Arial Unicode MS" w:cs="Arial"/>
          <w:noProof w:val="0"/>
          <w:kern w:val="2"/>
          <w:sz w:val="22"/>
          <w:lang w:val="en-GB" w:eastAsia="zh-CN"/>
        </w:rPr>
        <w:t xml:space="preserve"> scenario</w:t>
      </w:r>
    </w:p>
    <w:tbl>
      <w:tblPr>
        <w:tblW w:w="10066" w:type="dxa"/>
        <w:tblCellMar>
          <w:left w:w="0" w:type="dxa"/>
          <w:right w:w="0" w:type="dxa"/>
        </w:tblCellMar>
        <w:tblLook w:val="04A0" w:firstRow="1" w:lastRow="0" w:firstColumn="1" w:lastColumn="0" w:noHBand="0" w:noVBand="1"/>
      </w:tblPr>
      <w:tblGrid>
        <w:gridCol w:w="3369"/>
        <w:gridCol w:w="6697"/>
      </w:tblGrid>
      <w:tr w:rsidR="00AB452F" w:rsidRPr="00FA4AA9" w14:paraId="3B570A9F" w14:textId="77777777" w:rsidTr="00AB452F">
        <w:trPr>
          <w:trHeight w:val="193"/>
        </w:trPr>
        <w:tc>
          <w:tcPr>
            <w:tcW w:w="336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1626C80" w14:textId="77777777" w:rsidR="00AB452F" w:rsidRPr="00FA4AA9" w:rsidRDefault="00AB452F" w:rsidP="001F28C2">
            <w:pPr>
              <w:jc w:val="cente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Parameters</w:t>
            </w:r>
          </w:p>
        </w:tc>
        <w:tc>
          <w:tcPr>
            <w:tcW w:w="669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7E9470A" w14:textId="77777777" w:rsidR="00AB452F" w:rsidRPr="00FA4AA9" w:rsidRDefault="00AB452F" w:rsidP="001F28C2">
            <w:pPr>
              <w:jc w:val="cente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Indoor hotspot</w:t>
            </w:r>
          </w:p>
        </w:tc>
      </w:tr>
      <w:tr w:rsidR="00AB452F" w:rsidRPr="00FA4AA9" w14:paraId="3D3F6A4D" w14:textId="77777777" w:rsidTr="00AB452F">
        <w:trPr>
          <w:trHeight w:val="57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3F5440"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Layout</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8FD09A"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u w:val="single"/>
                <w:lang w:val="en-GB" w:eastAsia="zh-CN"/>
              </w:rPr>
              <w:t>Single layer</w:t>
            </w:r>
          </w:p>
          <w:p w14:paraId="5D426402"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Indoor floor: (12BSs per 120m x 50m)</w:t>
            </w:r>
          </w:p>
          <w:p w14:paraId="5703862E"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 xml:space="preserve">Candidate TRP </w:t>
            </w:r>
            <w:r>
              <w:rPr>
                <w:rFonts w:eastAsia="Meiryo"/>
                <w:noProof w:val="0"/>
                <w:color w:val="000000"/>
                <w:kern w:val="24"/>
                <w:sz w:val="22"/>
                <w:szCs w:val="22"/>
                <w:lang w:val="en-GB" w:eastAsia="zh-CN"/>
              </w:rPr>
              <w:t>numbers:</w:t>
            </w:r>
            <w:r w:rsidRPr="00FA4AA9">
              <w:rPr>
                <w:rFonts w:eastAsia="Meiryo"/>
                <w:noProof w:val="0"/>
                <w:color w:val="000000"/>
                <w:kern w:val="24"/>
                <w:sz w:val="22"/>
                <w:szCs w:val="22"/>
                <w:lang w:val="en-GB" w:eastAsia="zh-CN"/>
              </w:rPr>
              <w:t>12</w:t>
            </w:r>
          </w:p>
        </w:tc>
      </w:tr>
      <w:tr w:rsidR="00AB452F" w:rsidRPr="00FA4AA9" w14:paraId="467E1C45" w14:textId="77777777" w:rsidTr="00AB452F">
        <w:trPr>
          <w:trHeight w:val="19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DDF2C6"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 xml:space="preserve">Inter-BS distance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B777DD"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20m</w:t>
            </w:r>
          </w:p>
        </w:tc>
      </w:tr>
      <w:tr w:rsidR="00AB452F" w:rsidRPr="00FA4AA9" w14:paraId="0409AD63" w14:textId="77777777" w:rsidTr="00AB452F">
        <w:trPr>
          <w:trHeight w:val="19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0F6BBD"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 xml:space="preserve">Carrier frequency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52859"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 xml:space="preserve">30GHz </w:t>
            </w:r>
          </w:p>
        </w:tc>
      </w:tr>
      <w:tr w:rsidR="00AB452F" w:rsidRPr="00FA4AA9" w14:paraId="03971744"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4D5449"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 xml:space="preserve">Aggregated system </w:t>
            </w:r>
            <w:r w:rsidRPr="00FA4AA9">
              <w:rPr>
                <w:rFonts w:eastAsia="Meiryo"/>
                <w:noProof w:val="0"/>
                <w:color w:val="000000"/>
                <w:kern w:val="24"/>
                <w:sz w:val="22"/>
                <w:szCs w:val="22"/>
                <w:lang w:val="en-GB" w:eastAsia="zh-CN"/>
              </w:rPr>
              <w:br/>
              <w:t>bandwidth</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A7132A" w14:textId="77777777" w:rsidR="00AB452F" w:rsidRPr="00FA4AA9" w:rsidRDefault="00AB452F" w:rsidP="001F28C2">
            <w:pPr>
              <w:rPr>
                <w:rFonts w:eastAsia="Meiryo"/>
                <w:noProof w:val="0"/>
                <w:color w:val="000000"/>
                <w:kern w:val="24"/>
                <w:sz w:val="22"/>
                <w:szCs w:val="22"/>
                <w:lang w:eastAsia="zh-CN"/>
              </w:rPr>
            </w:pPr>
            <w:r>
              <w:rPr>
                <w:rFonts w:eastAsia="Meiryo"/>
                <w:noProof w:val="0"/>
                <w:color w:val="000000"/>
                <w:kern w:val="24"/>
                <w:sz w:val="22"/>
                <w:szCs w:val="22"/>
                <w:lang w:val="en-GB" w:eastAsia="zh-CN"/>
              </w:rPr>
              <w:t>30GHz</w:t>
            </w:r>
            <w:r w:rsidRPr="00FA4AA9">
              <w:rPr>
                <w:rFonts w:eastAsia="Meiryo"/>
                <w:noProof w:val="0"/>
                <w:color w:val="000000"/>
                <w:kern w:val="24"/>
                <w:sz w:val="22"/>
                <w:szCs w:val="22"/>
                <w:lang w:val="en-GB" w:eastAsia="zh-CN"/>
              </w:rPr>
              <w:t>: 80MHz</w:t>
            </w:r>
          </w:p>
        </w:tc>
      </w:tr>
      <w:tr w:rsidR="00AB452F" w:rsidRPr="00FA4AA9" w14:paraId="265114A0" w14:textId="77777777" w:rsidTr="00AB452F">
        <w:trPr>
          <w:trHeight w:val="434"/>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45090"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Simulation bandwidth</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37B61"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20M</w:t>
            </w:r>
            <w:r>
              <w:rPr>
                <w:rFonts w:eastAsia="Meiryo"/>
                <w:noProof w:val="0"/>
                <w:color w:val="000000"/>
                <w:kern w:val="24"/>
                <w:sz w:val="22"/>
                <w:szCs w:val="22"/>
                <w:lang w:val="en-GB" w:eastAsia="zh-CN"/>
              </w:rPr>
              <w:t>Hz per CC below 6GHz and 80 MHz</w:t>
            </w:r>
            <w:r w:rsidRPr="00FA4AA9">
              <w:rPr>
                <w:rFonts w:eastAsia="Meiryo"/>
                <w:noProof w:val="0"/>
                <w:color w:val="000000"/>
                <w:kern w:val="24"/>
                <w:sz w:val="22"/>
                <w:szCs w:val="22"/>
                <w:lang w:val="en-GB" w:eastAsia="zh-CN"/>
              </w:rPr>
              <w:t xml:space="preserve"> per CC above 6GHz </w:t>
            </w:r>
            <w:r w:rsidRPr="00FA4AA9">
              <w:rPr>
                <w:rFonts w:eastAsia="Meiryo"/>
                <w:noProof w:val="0"/>
                <w:color w:val="000000"/>
                <w:kern w:val="24"/>
                <w:sz w:val="22"/>
                <w:szCs w:val="22"/>
                <w:lang w:val="en-GB" w:eastAsia="zh-CN"/>
              </w:rPr>
              <w:br/>
              <w:t>Note: UE TX power scaling will impact final results</w:t>
            </w:r>
          </w:p>
        </w:tc>
      </w:tr>
      <w:tr w:rsidR="00AB452F" w:rsidRPr="00FA4AA9" w14:paraId="14A6B793" w14:textId="77777777" w:rsidTr="00AB452F">
        <w:trPr>
          <w:trHeight w:val="434"/>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91168B"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Channel model</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0DCE3" w14:textId="4402C3E6" w:rsidR="00AB452F" w:rsidRPr="00AB452F" w:rsidRDefault="00AB452F" w:rsidP="001F28C2">
            <w:pPr>
              <w:rPr>
                <w:rFonts w:eastAsia="等线"/>
                <w:noProof w:val="0"/>
                <w:color w:val="000000"/>
                <w:kern w:val="24"/>
                <w:sz w:val="22"/>
                <w:szCs w:val="22"/>
                <w:lang w:eastAsia="zh-CN"/>
              </w:rPr>
            </w:pPr>
            <w:r w:rsidRPr="00FA4AA9">
              <w:rPr>
                <w:rFonts w:eastAsia="Meiryo"/>
                <w:noProof w:val="0"/>
                <w:color w:val="000000"/>
                <w:kern w:val="24"/>
                <w:sz w:val="22"/>
                <w:szCs w:val="22"/>
                <w:lang w:val="en-GB" w:eastAsia="zh-CN"/>
              </w:rPr>
              <w:t xml:space="preserve">5GCM office </w:t>
            </w:r>
          </w:p>
        </w:tc>
      </w:tr>
      <w:tr w:rsidR="00AB452F" w:rsidRPr="00FA4AA9" w14:paraId="1382F05A" w14:textId="77777777" w:rsidTr="00AB452F">
        <w:trPr>
          <w:trHeight w:val="724"/>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DD4457"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 xml:space="preserve">BS Tx power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FCC6F" w14:textId="285E8C85"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23 dBm PA scaled down with simulation BW when system BW is higher than simulation BW. Otherwise, 23dBm</w:t>
            </w:r>
          </w:p>
          <w:p w14:paraId="5F928847"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EIRP should not exceed 58 dBm(*)</w:t>
            </w:r>
          </w:p>
        </w:tc>
      </w:tr>
      <w:tr w:rsidR="00AB452F" w:rsidRPr="00FA4AA9" w14:paraId="21AE43B9" w14:textId="77777777" w:rsidTr="00AB452F">
        <w:trPr>
          <w:trHeight w:val="57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B5708"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 xml:space="preserve">UE Tx power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56996F" w14:textId="45033ACF"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23dBm</w:t>
            </w:r>
          </w:p>
          <w:p w14:paraId="2F4914C3"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EIRP should not exceed 43 dBm (*)</w:t>
            </w:r>
          </w:p>
        </w:tc>
      </w:tr>
      <w:tr w:rsidR="00AB452F" w:rsidRPr="00FA4AA9" w14:paraId="34543C66"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8E39A"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BS antenna configurations</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4B99B4" w14:textId="7FCEEDC8" w:rsidR="00AB452F" w:rsidRPr="00386BED" w:rsidRDefault="00AB452F" w:rsidP="00AB452F">
            <w:pPr>
              <w:rPr>
                <w:rFonts w:eastAsia="等线"/>
                <w:noProof w:val="0"/>
                <w:color w:val="000000"/>
                <w:kern w:val="24"/>
                <w:sz w:val="22"/>
                <w:szCs w:val="22"/>
                <w:lang w:eastAsia="zh-CN"/>
              </w:rPr>
            </w:pPr>
            <w:r w:rsidRPr="00FA4AA9">
              <w:rPr>
                <w:rFonts w:eastAsia="等线"/>
                <w:noProof w:val="0"/>
                <w:color w:val="000000"/>
                <w:kern w:val="24"/>
                <w:sz w:val="22"/>
                <w:szCs w:val="22"/>
                <w:lang w:val="en-GB" w:eastAsia="zh-CN"/>
              </w:rPr>
              <w:t xml:space="preserve"> (M,N,P,Mg,Ng) = (8,16,2,1,1)</w:t>
            </w:r>
          </w:p>
        </w:tc>
      </w:tr>
      <w:tr w:rsidR="00AB452F" w:rsidRPr="00FA4AA9" w14:paraId="707F1622"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DDCC3"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 xml:space="preserve">BS antenna height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AF829"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3m</w:t>
            </w:r>
          </w:p>
        </w:tc>
      </w:tr>
      <w:tr w:rsidR="00AB452F" w:rsidRPr="00FA4AA9" w14:paraId="4502CB64"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0FD01" w14:textId="77777777" w:rsidR="00AB452F" w:rsidRPr="00FA4AA9" w:rsidRDefault="00AB452F" w:rsidP="001F28C2">
            <w:pPr>
              <w:rPr>
                <w:rFonts w:eastAsia="Meiryo"/>
                <w:noProof w:val="0"/>
                <w:color w:val="000000"/>
                <w:kern w:val="24"/>
                <w:sz w:val="22"/>
                <w:szCs w:val="22"/>
                <w:lang w:eastAsia="zh-CN"/>
              </w:rPr>
            </w:pPr>
            <w:r w:rsidRPr="00FA4AA9">
              <w:rPr>
                <w:rFonts w:eastAsia="Meiryo"/>
                <w:noProof w:val="0"/>
                <w:color w:val="000000"/>
                <w:kern w:val="24"/>
                <w:sz w:val="22"/>
                <w:szCs w:val="22"/>
                <w:lang w:val="en-GB" w:eastAsia="zh-CN"/>
              </w:rPr>
              <w:t>BS antenna element gain + connector loss</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76E382" w14:textId="2C2A538B" w:rsidR="00AB452F" w:rsidRPr="00FA4AA9" w:rsidRDefault="00AB452F" w:rsidP="001F28C2">
            <w:pPr>
              <w:rPr>
                <w:rFonts w:eastAsia="Meiryo"/>
                <w:noProof w:val="0"/>
                <w:color w:val="000000"/>
                <w:kern w:val="24"/>
                <w:sz w:val="22"/>
                <w:szCs w:val="22"/>
                <w:lang w:eastAsia="zh-CN"/>
              </w:rPr>
            </w:pPr>
            <w:r>
              <w:rPr>
                <w:rFonts w:eastAsia="Meiryo"/>
                <w:noProof w:val="0"/>
                <w:color w:val="000000"/>
                <w:kern w:val="24"/>
                <w:sz w:val="22"/>
                <w:szCs w:val="22"/>
                <w:lang w:val="en-GB" w:eastAsia="zh-CN"/>
              </w:rPr>
              <w:t>See Table 2.</w:t>
            </w:r>
          </w:p>
        </w:tc>
      </w:tr>
      <w:tr w:rsidR="00AB452F" w:rsidRPr="00FA4AA9" w14:paraId="7EB02D41"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419B04"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BS receiver noise figure</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FCAE1C" w14:textId="11D83B74"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7dB</w:t>
            </w:r>
          </w:p>
        </w:tc>
      </w:tr>
      <w:tr w:rsidR="00AB452F" w:rsidRPr="00FA4AA9" w14:paraId="7E19F55C"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C50296"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UE antenna configuration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010497" w14:textId="77777777" w:rsidR="00AB452F" w:rsidRPr="00386BED" w:rsidRDefault="00AB452F" w:rsidP="001F28C2">
            <w:pPr>
              <w:rPr>
                <w:rFonts w:eastAsia="等线"/>
                <w:noProof w:val="0"/>
                <w:color w:val="000000"/>
                <w:kern w:val="24"/>
                <w:sz w:val="22"/>
                <w:szCs w:val="22"/>
                <w:lang w:val="en-GB" w:eastAsia="zh-CN"/>
              </w:rPr>
            </w:pPr>
            <w:r w:rsidRPr="00386BED">
              <w:rPr>
                <w:rFonts w:eastAsia="等线" w:hint="eastAsia"/>
                <w:noProof w:val="0"/>
                <w:color w:val="000000"/>
                <w:kern w:val="24"/>
                <w:sz w:val="22"/>
                <w:szCs w:val="22"/>
                <w:lang w:val="en-GB" w:eastAsia="zh-CN"/>
              </w:rPr>
              <w:t>2</w:t>
            </w:r>
            <w:r w:rsidRPr="00386BED">
              <w:rPr>
                <w:rFonts w:eastAsia="等线"/>
                <w:noProof w:val="0"/>
                <w:color w:val="000000"/>
                <w:kern w:val="24"/>
                <w:sz w:val="22"/>
                <w:szCs w:val="22"/>
                <w:lang w:val="en-GB" w:eastAsia="zh-CN"/>
              </w:rPr>
              <w:t>Tx, 2Rx</w:t>
            </w:r>
          </w:p>
        </w:tc>
      </w:tr>
      <w:tr w:rsidR="00AB452F" w:rsidRPr="00FA4AA9" w14:paraId="496AB6FE"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6C8D3"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UE antenna height</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330F9"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 xml:space="preserve">Follow TR36.873 </w:t>
            </w:r>
          </w:p>
        </w:tc>
      </w:tr>
      <w:tr w:rsidR="00AB452F" w:rsidRPr="00FA4AA9" w14:paraId="399D9CBF"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FB15C0" w14:textId="77777777" w:rsidR="00AB452F" w:rsidRPr="00386BED" w:rsidRDefault="00AB452F" w:rsidP="001F28C2">
            <w:pPr>
              <w:rPr>
                <w:rFonts w:eastAsia="等线"/>
                <w:noProof w:val="0"/>
                <w:color w:val="000000"/>
                <w:kern w:val="24"/>
                <w:sz w:val="22"/>
                <w:szCs w:val="22"/>
                <w:lang w:val="en-GB" w:eastAsia="zh-CN"/>
              </w:rPr>
            </w:pPr>
            <w:r w:rsidRPr="00386BED">
              <w:rPr>
                <w:rFonts w:eastAsia="等线" w:hint="eastAsia"/>
                <w:noProof w:val="0"/>
                <w:color w:val="000000"/>
                <w:kern w:val="24"/>
                <w:sz w:val="22"/>
                <w:szCs w:val="22"/>
                <w:lang w:val="en-GB" w:eastAsia="zh-CN"/>
              </w:rPr>
              <w:t>UE antenna element gain pattern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7E3AAB" w14:textId="77777777" w:rsidR="00AB452F" w:rsidRPr="005D0A29" w:rsidRDefault="00AB452F" w:rsidP="001F28C2">
            <w:pPr>
              <w:rPr>
                <w:rFonts w:eastAsia="Meiryo"/>
                <w:noProof w:val="0"/>
                <w:color w:val="000000"/>
                <w:kern w:val="24"/>
                <w:sz w:val="22"/>
                <w:szCs w:val="22"/>
                <w:lang w:val="en-GB" w:eastAsia="zh-CN"/>
              </w:rPr>
            </w:pPr>
            <w:r>
              <w:rPr>
                <w:rFonts w:eastAsia="Meiryo"/>
                <w:noProof w:val="0"/>
                <w:color w:val="000000"/>
                <w:kern w:val="24"/>
                <w:sz w:val="22"/>
                <w:szCs w:val="22"/>
                <w:lang w:val="en-GB" w:eastAsia="zh-CN"/>
              </w:rPr>
              <w:t>Omnidirectional</w:t>
            </w:r>
          </w:p>
        </w:tc>
      </w:tr>
      <w:tr w:rsidR="00AB452F" w:rsidRPr="00FA4AA9" w14:paraId="522154E6"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31111"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UE antenna gain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02B689" w14:textId="009E0931"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Follow the model</w:t>
            </w:r>
            <w:r>
              <w:rPr>
                <w:rFonts w:eastAsia="Meiryo"/>
                <w:noProof w:val="0"/>
                <w:color w:val="000000"/>
                <w:kern w:val="24"/>
                <w:sz w:val="22"/>
                <w:szCs w:val="22"/>
                <w:lang w:val="en-GB" w:eastAsia="zh-CN"/>
              </w:rPr>
              <w:t>l</w:t>
            </w:r>
            <w:r w:rsidRPr="00FA4AA9">
              <w:rPr>
                <w:rFonts w:eastAsia="Meiryo"/>
                <w:noProof w:val="0"/>
                <w:color w:val="000000"/>
                <w:kern w:val="24"/>
                <w:sz w:val="22"/>
                <w:szCs w:val="22"/>
                <w:lang w:val="en-GB" w:eastAsia="zh-CN"/>
              </w:rPr>
              <w:t>ing of TR36.873</w:t>
            </w:r>
          </w:p>
        </w:tc>
      </w:tr>
      <w:tr w:rsidR="00AB452F" w:rsidRPr="00FA4AA9" w14:paraId="42300612"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2DF0F"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lastRenderedPageBreak/>
              <w:t>UE receiver noise figure</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424AE" w14:textId="7C722EE9"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 xml:space="preserve">13dB </w:t>
            </w:r>
          </w:p>
        </w:tc>
      </w:tr>
      <w:tr w:rsidR="00AB452F" w:rsidRPr="00FA4AA9" w14:paraId="789F6670"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65B8BB"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Traffic model</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6CAFC2"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 xml:space="preserve">FTP model 1 with packet size 0.5Mbytes. </w:t>
            </w:r>
          </w:p>
        </w:tc>
      </w:tr>
      <w:tr w:rsidR="00AB452F" w:rsidRPr="00FA4AA9" w14:paraId="355A5C1A"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9C309"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Traffic load (Resource utilization)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BFCEB"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 xml:space="preserve">For baseline scheme: 25, 50 and 80% </w:t>
            </w:r>
          </w:p>
          <w:p w14:paraId="4192BC9B"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Ra</w:t>
            </w:r>
            <w:r>
              <w:rPr>
                <w:rFonts w:eastAsia="Meiryo"/>
                <w:noProof w:val="0"/>
                <w:color w:val="000000"/>
                <w:kern w:val="24"/>
                <w:sz w:val="22"/>
                <w:szCs w:val="22"/>
                <w:lang w:val="en-GB" w:eastAsia="zh-CN"/>
              </w:rPr>
              <w:t>tio of DL/UL traffic =4:1</w:t>
            </w:r>
          </w:p>
        </w:tc>
      </w:tr>
      <w:tr w:rsidR="00AB452F" w:rsidRPr="00FA4AA9" w14:paraId="5147E164"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C2A75"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UE distribution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5C29E"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100% Indoor, 3km/h,</w:t>
            </w:r>
            <w:r w:rsidRPr="00FA4AA9">
              <w:rPr>
                <w:rFonts w:eastAsia="Meiryo"/>
                <w:noProof w:val="0"/>
                <w:color w:val="000000"/>
                <w:kern w:val="24"/>
                <w:sz w:val="22"/>
                <w:szCs w:val="22"/>
                <w:lang w:val="en-GB" w:eastAsia="zh-CN"/>
              </w:rPr>
              <w:br/>
              <w:t>10 users per BS for full buffer traffic</w:t>
            </w:r>
          </w:p>
        </w:tc>
      </w:tr>
      <w:tr w:rsidR="00AB452F" w:rsidRPr="00FA4AA9" w14:paraId="1522C39E"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9EA9CC"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UE receiver</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E4C33C"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MM</w:t>
            </w:r>
            <w:r>
              <w:rPr>
                <w:rFonts w:eastAsia="Meiryo"/>
                <w:noProof w:val="0"/>
                <w:color w:val="000000"/>
                <w:kern w:val="24"/>
                <w:sz w:val="22"/>
                <w:szCs w:val="22"/>
                <w:lang w:val="en-GB" w:eastAsia="zh-CN"/>
              </w:rPr>
              <w:t>SE-IRC as the baseline receiver</w:t>
            </w:r>
          </w:p>
        </w:tc>
      </w:tr>
      <w:tr w:rsidR="00AB452F" w:rsidRPr="00FA4AA9" w14:paraId="081AB5A3"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750AC"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Feedback assumption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9ED33E" w14:textId="77777777" w:rsidR="00AB452F" w:rsidRPr="00FA4AA9" w:rsidRDefault="00AB452F" w:rsidP="001F28C2">
            <w:pPr>
              <w:rPr>
                <w:rFonts w:eastAsia="Meiryo"/>
                <w:noProof w:val="0"/>
                <w:color w:val="000000"/>
                <w:kern w:val="24"/>
                <w:sz w:val="22"/>
                <w:szCs w:val="22"/>
                <w:lang w:val="en-GB" w:eastAsia="zh-CN"/>
              </w:rPr>
            </w:pPr>
            <w:r>
              <w:rPr>
                <w:rFonts w:eastAsia="Meiryo"/>
                <w:noProof w:val="0"/>
                <w:color w:val="000000"/>
                <w:kern w:val="24"/>
                <w:sz w:val="22"/>
                <w:szCs w:val="22"/>
                <w:lang w:val="en-GB" w:eastAsia="zh-CN"/>
              </w:rPr>
              <w:t>Ideal</w:t>
            </w:r>
          </w:p>
        </w:tc>
      </w:tr>
      <w:tr w:rsidR="00AB452F" w:rsidRPr="00FA4AA9" w14:paraId="2AC8019E"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6E5F7"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Channel estimation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A0ED9B" w14:textId="77777777" w:rsidR="00AB452F" w:rsidRPr="00FA4AA9" w:rsidRDefault="00AB452F" w:rsidP="001F28C2">
            <w:pPr>
              <w:rPr>
                <w:rFonts w:eastAsia="Meiryo"/>
                <w:noProof w:val="0"/>
                <w:color w:val="000000"/>
                <w:kern w:val="24"/>
                <w:sz w:val="22"/>
                <w:szCs w:val="22"/>
                <w:lang w:val="en-GB" w:eastAsia="zh-CN"/>
              </w:rPr>
            </w:pPr>
            <w:r w:rsidRPr="00FA4AA9">
              <w:rPr>
                <w:rFonts w:eastAsia="Meiryo"/>
                <w:noProof w:val="0"/>
                <w:color w:val="000000"/>
                <w:kern w:val="24"/>
                <w:sz w:val="22"/>
                <w:szCs w:val="22"/>
                <w:lang w:val="en-GB" w:eastAsia="zh-CN"/>
              </w:rPr>
              <w:t>Ideal</w:t>
            </w:r>
          </w:p>
        </w:tc>
      </w:tr>
    </w:tbl>
    <w:p w14:paraId="55F2C79D" w14:textId="77777777" w:rsidR="00AB452F" w:rsidRDefault="00AB452F" w:rsidP="00AB452F">
      <w:pPr>
        <w:jc w:val="center"/>
        <w:rPr>
          <w:rFonts w:eastAsia="Meiryo"/>
          <w:noProof w:val="0"/>
          <w:color w:val="000000"/>
          <w:kern w:val="24"/>
          <w:sz w:val="22"/>
          <w:szCs w:val="22"/>
          <w:lang w:eastAsia="zh-CN"/>
        </w:rPr>
      </w:pPr>
    </w:p>
    <w:p w14:paraId="5DE0BB3C" w14:textId="77777777" w:rsidR="00AB452F" w:rsidRPr="00B51FCC" w:rsidRDefault="00AB452F" w:rsidP="00AB452F">
      <w:pPr>
        <w:jc w:val="center"/>
        <w:rPr>
          <w:rFonts w:eastAsia="Meiryo"/>
          <w:noProof w:val="0"/>
          <w:color w:val="000000"/>
          <w:kern w:val="24"/>
          <w:sz w:val="22"/>
          <w:szCs w:val="22"/>
          <w:lang w:eastAsia="zh-CN"/>
        </w:rPr>
      </w:pPr>
      <w:r w:rsidRPr="00B51FCC">
        <w:rPr>
          <w:rFonts w:eastAsia="Meiryo" w:hint="eastAsia"/>
          <w:noProof w:val="0"/>
          <w:color w:val="000000"/>
          <w:kern w:val="24"/>
          <w:sz w:val="22"/>
          <w:szCs w:val="22"/>
          <w:lang w:eastAsia="zh-CN"/>
        </w:rPr>
        <w:t xml:space="preserve">Table </w:t>
      </w:r>
      <w:r>
        <w:rPr>
          <w:rFonts w:eastAsia="Meiryo"/>
          <w:noProof w:val="0"/>
          <w:color w:val="000000"/>
          <w:kern w:val="24"/>
          <w:sz w:val="22"/>
          <w:szCs w:val="22"/>
          <w:lang w:eastAsia="zh-CN"/>
        </w:rPr>
        <w:t>3</w:t>
      </w:r>
      <w:r w:rsidRPr="00B51FCC">
        <w:rPr>
          <w:rFonts w:eastAsia="Meiryo" w:hint="eastAsia"/>
          <w:noProof w:val="0"/>
          <w:color w:val="000000"/>
          <w:kern w:val="24"/>
          <w:sz w:val="22"/>
          <w:szCs w:val="22"/>
          <w:lang w:eastAsia="zh-CN"/>
        </w:rPr>
        <w:t xml:space="preserve">. </w:t>
      </w:r>
      <w:r w:rsidRPr="00B51FCC">
        <w:rPr>
          <w:rFonts w:eastAsia="Meiryo"/>
          <w:noProof w:val="0"/>
          <w:color w:val="000000"/>
          <w:kern w:val="24"/>
          <w:sz w:val="22"/>
          <w:szCs w:val="22"/>
          <w:lang w:eastAsia="zh-CN"/>
        </w:rPr>
        <w:t>BS antenna element gain pattern</w:t>
      </w:r>
    </w:p>
    <w:tbl>
      <w:tblPr>
        <w:tblW w:w="9978" w:type="dxa"/>
        <w:tblLayout w:type="fixed"/>
        <w:tblCellMar>
          <w:left w:w="0" w:type="dxa"/>
          <w:right w:w="0" w:type="dxa"/>
        </w:tblCellMar>
        <w:tblLook w:val="04A0" w:firstRow="1" w:lastRow="0" w:firstColumn="1" w:lastColumn="0" w:noHBand="0" w:noVBand="1"/>
      </w:tblPr>
      <w:tblGrid>
        <w:gridCol w:w="1384"/>
        <w:gridCol w:w="3402"/>
        <w:gridCol w:w="5192"/>
      </w:tblGrid>
      <w:tr w:rsidR="00AB452F" w:rsidRPr="00D67B83" w14:paraId="7F93D08A" w14:textId="77777777" w:rsidTr="001F28C2">
        <w:trPr>
          <w:trHeight w:val="218"/>
        </w:trPr>
        <w:tc>
          <w:tcPr>
            <w:tcW w:w="13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7BC78A" w14:textId="77777777" w:rsidR="00AB452F" w:rsidRPr="00D67B83" w:rsidRDefault="00AB452F" w:rsidP="001F28C2">
            <w:pPr>
              <w:widowControl w:val="0"/>
              <w:spacing w:after="60"/>
              <w:rPr>
                <w:rFonts w:eastAsia="宋体"/>
                <w:noProof w:val="0"/>
                <w:sz w:val="22"/>
              </w:rPr>
            </w:pPr>
            <w:r w:rsidRPr="00D67B83">
              <w:rPr>
                <w:rFonts w:eastAsia="宋体"/>
                <w:noProof w:val="0"/>
                <w:sz w:val="22"/>
                <w:lang w:val="en-GB"/>
              </w:rPr>
              <w:t>Parameter</w:t>
            </w:r>
          </w:p>
        </w:tc>
        <w:tc>
          <w:tcPr>
            <w:tcW w:w="8594"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A2AB55" w14:textId="77777777" w:rsidR="00AB452F" w:rsidRPr="00D67B83" w:rsidRDefault="00AB452F" w:rsidP="001F28C2">
            <w:pPr>
              <w:widowControl w:val="0"/>
              <w:spacing w:after="60"/>
              <w:jc w:val="center"/>
              <w:rPr>
                <w:rFonts w:eastAsia="宋体"/>
                <w:noProof w:val="0"/>
                <w:sz w:val="22"/>
              </w:rPr>
            </w:pPr>
            <w:r w:rsidRPr="00D67B83">
              <w:rPr>
                <w:rFonts w:eastAsia="宋体"/>
                <w:noProof w:val="0"/>
                <w:sz w:val="22"/>
                <w:lang w:val="en-GB"/>
              </w:rPr>
              <w:t>Values</w:t>
            </w:r>
          </w:p>
        </w:tc>
      </w:tr>
      <w:tr w:rsidR="00AB452F" w:rsidRPr="00D67B83" w14:paraId="4DF5E02B" w14:textId="77777777" w:rsidTr="001F28C2">
        <w:trPr>
          <w:trHeight w:val="719"/>
        </w:trPr>
        <w:tc>
          <w:tcPr>
            <w:tcW w:w="13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43737" w14:textId="77777777" w:rsidR="00AB452F" w:rsidRPr="00D67B83" w:rsidRDefault="00AB452F" w:rsidP="001F28C2">
            <w:pPr>
              <w:widowControl w:val="0"/>
              <w:spacing w:after="60"/>
              <w:rPr>
                <w:rFonts w:eastAsia="宋体"/>
                <w:noProof w:val="0"/>
                <w:sz w:val="22"/>
              </w:rPr>
            </w:pPr>
            <w:r w:rsidRPr="00D67B83">
              <w:rPr>
                <w:rFonts w:eastAsia="宋体"/>
                <w:noProof w:val="0"/>
                <w:sz w:val="22"/>
                <w:lang w:val="en-GB"/>
              </w:rPr>
              <w:t>Single sector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72733" w14:textId="77777777" w:rsidR="00AB452F" w:rsidRPr="00D67B83" w:rsidRDefault="00AB452F" w:rsidP="001F28C2">
            <w:pPr>
              <w:widowControl w:val="0"/>
              <w:spacing w:after="60"/>
              <w:rPr>
                <w:rFonts w:eastAsia="宋体"/>
                <w:noProof w:val="0"/>
                <w:sz w:val="22"/>
              </w:rPr>
            </w:pPr>
            <w:r w:rsidRPr="00D67B83">
              <w:rPr>
                <w:rFonts w:eastAsia="宋体"/>
                <w:noProof w:val="0"/>
                <w:sz w:val="22"/>
                <w:lang w:val="en-GB"/>
              </w:rPr>
              <w:t>Antenna element vertical radiation pattern (dB)</w:t>
            </w:r>
          </w:p>
        </w:tc>
        <w:tc>
          <w:tcPr>
            <w:tcW w:w="5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67B0C9" w14:textId="77777777" w:rsidR="00AB452F" w:rsidRPr="00D67B83" w:rsidRDefault="00AB452F" w:rsidP="001F28C2">
            <w:pPr>
              <w:widowControl w:val="0"/>
              <w:spacing w:after="60"/>
              <w:rPr>
                <w:rFonts w:eastAsia="宋体"/>
                <w:noProof w:val="0"/>
                <w:sz w:val="22"/>
              </w:rPr>
            </w:pPr>
            <w:r w:rsidRPr="00D67B83">
              <w:rPr>
                <w:rFonts w:eastAsia="宋体"/>
                <w:noProof w:val="0"/>
                <w:position w:val="-38"/>
                <w:sz w:val="22"/>
              </w:rPr>
              <w:object w:dxaOrig="6020" w:dyaOrig="880" w14:anchorId="6D526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4pt;height:34.5pt" o:ole="">
                  <v:imagedata r:id="rId19" o:title=""/>
                </v:shape>
                <o:OLEObject Type="Embed" ProgID="Equation.DSMT4" ShapeID="_x0000_i1025" DrawAspect="Content" ObjectID="_1563959267" r:id="rId20"/>
              </w:object>
            </w:r>
          </w:p>
        </w:tc>
      </w:tr>
      <w:tr w:rsidR="00AB452F" w:rsidRPr="00D67B83" w14:paraId="5F69375F" w14:textId="77777777" w:rsidTr="001F28C2">
        <w:trPr>
          <w:trHeight w:val="220"/>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6CA5A098" w14:textId="77777777" w:rsidR="00AB452F" w:rsidRPr="00D67B83" w:rsidRDefault="00AB452F" w:rsidP="001F28C2">
            <w:pPr>
              <w:widowControl w:val="0"/>
              <w:spacing w:after="60"/>
              <w:rPr>
                <w:rFonts w:eastAsia="宋体"/>
                <w:noProof w:val="0"/>
                <w:sz w:val="22"/>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0ED24B" w14:textId="77777777" w:rsidR="00AB452F" w:rsidRPr="00D67B83" w:rsidRDefault="00AB452F" w:rsidP="001F28C2">
            <w:pPr>
              <w:widowControl w:val="0"/>
              <w:spacing w:after="60"/>
              <w:rPr>
                <w:rFonts w:eastAsia="宋体"/>
                <w:noProof w:val="0"/>
                <w:sz w:val="22"/>
              </w:rPr>
            </w:pPr>
            <w:r w:rsidRPr="00D67B83">
              <w:rPr>
                <w:rFonts w:eastAsia="宋体"/>
                <w:noProof w:val="0"/>
                <w:sz w:val="22"/>
                <w:lang w:val="en-GB"/>
              </w:rPr>
              <w:t>Antenna element horizontal radiation pattern (dB)</w:t>
            </w:r>
          </w:p>
        </w:tc>
        <w:tc>
          <w:tcPr>
            <w:tcW w:w="5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A65074" w14:textId="77777777" w:rsidR="00AB452F" w:rsidRPr="00D67B83" w:rsidRDefault="00AB452F" w:rsidP="001F28C2">
            <w:pPr>
              <w:widowControl w:val="0"/>
              <w:spacing w:after="60"/>
              <w:rPr>
                <w:rFonts w:eastAsia="宋体"/>
                <w:noProof w:val="0"/>
                <w:sz w:val="22"/>
              </w:rPr>
            </w:pPr>
            <w:r w:rsidRPr="00D67B83">
              <w:rPr>
                <w:rFonts w:eastAsia="宋体"/>
                <w:noProof w:val="0"/>
                <w:position w:val="-14"/>
                <w:sz w:val="22"/>
              </w:rPr>
              <w:object w:dxaOrig="1240" w:dyaOrig="380" w14:anchorId="0C787FC9">
                <v:shape id="_x0000_i1026" type="#_x0000_t75" style="width:50.65pt;height:16.5pt" o:ole="">
                  <v:imagedata r:id="rId21" o:title=""/>
                </v:shape>
                <o:OLEObject Type="Embed" ProgID="Equation.DSMT4" ShapeID="_x0000_i1026" DrawAspect="Content" ObjectID="_1563959268" r:id="rId22"/>
              </w:object>
            </w:r>
          </w:p>
        </w:tc>
      </w:tr>
      <w:tr w:rsidR="00AB452F" w:rsidRPr="00D67B83" w14:paraId="48F5F924" w14:textId="77777777" w:rsidTr="001F28C2">
        <w:trPr>
          <w:trHeight w:val="172"/>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627E316B" w14:textId="77777777" w:rsidR="00AB452F" w:rsidRPr="00D67B83" w:rsidRDefault="00AB452F" w:rsidP="001F28C2">
            <w:pPr>
              <w:widowControl w:val="0"/>
              <w:spacing w:after="60"/>
              <w:rPr>
                <w:rFonts w:eastAsia="宋体"/>
                <w:noProof w:val="0"/>
                <w:sz w:val="22"/>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AC405" w14:textId="77777777" w:rsidR="00AB452F" w:rsidRPr="00D67B83" w:rsidRDefault="00AB452F" w:rsidP="001F28C2">
            <w:pPr>
              <w:widowControl w:val="0"/>
              <w:spacing w:after="60"/>
              <w:rPr>
                <w:rFonts w:eastAsia="宋体"/>
                <w:noProof w:val="0"/>
                <w:sz w:val="22"/>
              </w:rPr>
            </w:pPr>
            <w:r w:rsidRPr="00D67B83">
              <w:rPr>
                <w:rFonts w:eastAsia="宋体"/>
                <w:noProof w:val="0"/>
                <w:sz w:val="22"/>
                <w:lang w:val="en-GB"/>
              </w:rPr>
              <w:t>Combining method for 3D antenna element pattern (dB)</w:t>
            </w:r>
          </w:p>
        </w:tc>
        <w:tc>
          <w:tcPr>
            <w:tcW w:w="5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EA7BE" w14:textId="77777777" w:rsidR="00AB452F" w:rsidRPr="00D67B83" w:rsidRDefault="00AB452F" w:rsidP="001F28C2">
            <w:pPr>
              <w:widowControl w:val="0"/>
              <w:spacing w:after="60"/>
              <w:rPr>
                <w:rFonts w:eastAsia="宋体"/>
                <w:noProof w:val="0"/>
                <w:sz w:val="22"/>
              </w:rPr>
            </w:pPr>
            <w:r w:rsidRPr="00D67B83">
              <w:rPr>
                <w:rFonts w:eastAsia="宋体"/>
                <w:noProof w:val="0"/>
                <w:position w:val="-14"/>
                <w:sz w:val="22"/>
              </w:rPr>
              <w:object w:dxaOrig="2040" w:dyaOrig="380" w14:anchorId="05CB0648">
                <v:shape id="_x0000_i1027" type="#_x0000_t75" style="width:81.4pt;height:16.5pt" o:ole="">
                  <v:imagedata r:id="rId23" o:title=""/>
                </v:shape>
                <o:OLEObject Type="Embed" ProgID="Equation.DSMT4" ShapeID="_x0000_i1027" DrawAspect="Content" ObjectID="_1563959269" r:id="rId24"/>
              </w:object>
            </w:r>
          </w:p>
        </w:tc>
      </w:tr>
      <w:tr w:rsidR="00AB452F" w:rsidRPr="00D67B83" w14:paraId="6AD77AE0" w14:textId="77777777" w:rsidTr="001F28C2">
        <w:trPr>
          <w:trHeight w:val="20"/>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1F63C11B" w14:textId="77777777" w:rsidR="00AB452F" w:rsidRPr="00D67B83" w:rsidRDefault="00AB452F" w:rsidP="001F28C2">
            <w:pPr>
              <w:widowControl w:val="0"/>
              <w:spacing w:after="60"/>
              <w:rPr>
                <w:rFonts w:eastAsia="宋体"/>
                <w:noProof w:val="0"/>
                <w:sz w:val="22"/>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F3F948" w14:textId="77777777" w:rsidR="00AB452F" w:rsidRPr="00D67B83" w:rsidRDefault="00AB452F" w:rsidP="001F28C2">
            <w:pPr>
              <w:widowControl w:val="0"/>
              <w:spacing w:after="60"/>
              <w:rPr>
                <w:rFonts w:eastAsia="宋体"/>
                <w:noProof w:val="0"/>
                <w:sz w:val="22"/>
              </w:rPr>
            </w:pPr>
            <w:r w:rsidRPr="00D67B83">
              <w:rPr>
                <w:rFonts w:eastAsia="宋体"/>
                <w:noProof w:val="0"/>
                <w:sz w:val="22"/>
                <w:lang w:val="en-GB"/>
              </w:rPr>
              <w:t>Maximum directional gain of an antenna element GE,max</w:t>
            </w:r>
          </w:p>
        </w:tc>
        <w:tc>
          <w:tcPr>
            <w:tcW w:w="5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F1C25" w14:textId="77777777" w:rsidR="00AB452F" w:rsidRPr="00D67B83" w:rsidRDefault="00AB452F" w:rsidP="001F28C2">
            <w:pPr>
              <w:widowControl w:val="0"/>
              <w:spacing w:after="60"/>
              <w:rPr>
                <w:rFonts w:eastAsia="宋体"/>
                <w:noProof w:val="0"/>
                <w:sz w:val="22"/>
              </w:rPr>
            </w:pPr>
            <w:r w:rsidRPr="00D67B83">
              <w:rPr>
                <w:rFonts w:eastAsia="宋体"/>
                <w:noProof w:val="0"/>
                <w:sz w:val="22"/>
              </w:rPr>
              <w:t>5dBi</w:t>
            </w:r>
          </w:p>
        </w:tc>
      </w:tr>
    </w:tbl>
    <w:p w14:paraId="6791CF7F" w14:textId="77777777" w:rsidR="00AB452F" w:rsidRPr="001B7A66" w:rsidRDefault="00AB452F" w:rsidP="00AB452F">
      <w:pPr>
        <w:widowControl w:val="0"/>
        <w:spacing w:after="60"/>
        <w:rPr>
          <w:rFonts w:eastAsia="宋体"/>
          <w:noProof w:val="0"/>
          <w:sz w:val="22"/>
        </w:rPr>
      </w:pPr>
    </w:p>
    <w:p w14:paraId="374807B0" w14:textId="77777777" w:rsidR="00AB452F" w:rsidRPr="00530BBB" w:rsidRDefault="00AB452F" w:rsidP="00AB452F">
      <w:pPr>
        <w:widowControl w:val="0"/>
        <w:spacing w:after="60"/>
        <w:jc w:val="both"/>
        <w:rPr>
          <w:rFonts w:eastAsia="宋体"/>
          <w:noProof w:val="0"/>
          <w:color w:val="000000" w:themeColor="text1"/>
          <w:sz w:val="22"/>
          <w:lang w:eastAsia="zh-CN"/>
        </w:rPr>
      </w:pPr>
    </w:p>
    <w:sectPr w:rsidR="00AB452F" w:rsidRPr="00530BBB" w:rsidSect="000C21E4">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679DF" w14:textId="77777777" w:rsidR="004A33E1" w:rsidRDefault="004A33E1">
      <w:r>
        <w:separator/>
      </w:r>
    </w:p>
  </w:endnote>
  <w:endnote w:type="continuationSeparator" w:id="0">
    <w:p w14:paraId="479D34DC" w14:textId="77777777" w:rsidR="004A33E1" w:rsidRDefault="004A33E1">
      <w:r>
        <w:continuationSeparator/>
      </w:r>
    </w:p>
  </w:endnote>
  <w:endnote w:type="continuationNotice" w:id="1">
    <w:p w14:paraId="5B8A63D3" w14:textId="77777777" w:rsidR="004A33E1" w:rsidRDefault="004A3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eiryo">
    <w:panose1 w:val="020B0604030504040204"/>
    <w:charset w:val="80"/>
    <w:family w:val="swiss"/>
    <w:pitch w:val="variable"/>
    <w:sig w:usb0="E10102FF" w:usb1="EAC7FFFF" w:usb2="00010012" w:usb3="00000000" w:csb0="0002009F" w:csb1="00000000"/>
  </w:font>
  <w:font w:name="Yu Gothic Light">
    <w:altName w:val="Arial Unicode MS"/>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4BA12" w14:textId="291C25AE" w:rsidR="005A253C" w:rsidRDefault="005A253C">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197D16">
      <w:rPr>
        <w:rStyle w:val="af0"/>
        <w:noProof/>
      </w:rPr>
      <w:t>10</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197D16">
      <w:rPr>
        <w:rStyle w:val="af0"/>
        <w:noProof/>
      </w:rPr>
      <w:t>11</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A971A" w14:textId="77777777" w:rsidR="004A33E1" w:rsidRDefault="004A33E1">
      <w:r>
        <w:separator/>
      </w:r>
    </w:p>
  </w:footnote>
  <w:footnote w:type="continuationSeparator" w:id="0">
    <w:p w14:paraId="71E41485" w14:textId="77777777" w:rsidR="004A33E1" w:rsidRDefault="004A33E1">
      <w:r>
        <w:continuationSeparator/>
      </w:r>
    </w:p>
  </w:footnote>
  <w:footnote w:type="continuationNotice" w:id="1">
    <w:p w14:paraId="135CF46A" w14:textId="77777777" w:rsidR="004A33E1" w:rsidRDefault="004A33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3258E5"/>
    <w:multiLevelType w:val="hybridMultilevel"/>
    <w:tmpl w:val="8CE6D2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47011B8">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3A5681"/>
    <w:multiLevelType w:val="hybridMultilevel"/>
    <w:tmpl w:val="D02CCC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83EFE"/>
    <w:multiLevelType w:val="hybridMultilevel"/>
    <w:tmpl w:val="F50C6482"/>
    <w:lvl w:ilvl="0" w:tplc="4754BA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1D7BF5"/>
    <w:multiLevelType w:val="hybridMultilevel"/>
    <w:tmpl w:val="90A6A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3D477A"/>
    <w:multiLevelType w:val="hybridMultilevel"/>
    <w:tmpl w:val="A88485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F458E"/>
    <w:multiLevelType w:val="hybridMultilevel"/>
    <w:tmpl w:val="1704475C"/>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AF3C48"/>
    <w:multiLevelType w:val="multilevel"/>
    <w:tmpl w:val="97146CAC"/>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04248F"/>
    <w:multiLevelType w:val="hybridMultilevel"/>
    <w:tmpl w:val="7A744D3E"/>
    <w:lvl w:ilvl="0" w:tplc="CA20C2CA">
      <w:start w:val="1"/>
      <w:numFmt w:val="bullet"/>
      <w:lvlText w:val="–"/>
      <w:lvlJc w:val="left"/>
      <w:pPr>
        <w:tabs>
          <w:tab w:val="num" w:pos="360"/>
        </w:tabs>
        <w:ind w:left="360" w:hanging="360"/>
      </w:pPr>
      <w:rPr>
        <w:rFonts w:ascii="宋体" w:hAnsi="宋体" w:hint="default"/>
      </w:rPr>
    </w:lvl>
    <w:lvl w:ilvl="1" w:tplc="776842A8">
      <w:start w:val="1"/>
      <w:numFmt w:val="bullet"/>
      <w:lvlText w:val="–"/>
      <w:lvlJc w:val="left"/>
      <w:pPr>
        <w:tabs>
          <w:tab w:val="num" w:pos="1080"/>
        </w:tabs>
        <w:ind w:left="1080" w:hanging="360"/>
      </w:pPr>
      <w:rPr>
        <w:rFonts w:ascii="宋体" w:hAnsi="宋体" w:hint="default"/>
      </w:rPr>
    </w:lvl>
    <w:lvl w:ilvl="2" w:tplc="8A7ADA28" w:tentative="1">
      <w:start w:val="1"/>
      <w:numFmt w:val="bullet"/>
      <w:lvlText w:val="–"/>
      <w:lvlJc w:val="left"/>
      <w:pPr>
        <w:tabs>
          <w:tab w:val="num" w:pos="1800"/>
        </w:tabs>
        <w:ind w:left="1800" w:hanging="360"/>
      </w:pPr>
      <w:rPr>
        <w:rFonts w:ascii="宋体" w:hAnsi="宋体" w:hint="default"/>
      </w:rPr>
    </w:lvl>
    <w:lvl w:ilvl="3" w:tplc="B448C4F8" w:tentative="1">
      <w:start w:val="1"/>
      <w:numFmt w:val="bullet"/>
      <w:lvlText w:val="–"/>
      <w:lvlJc w:val="left"/>
      <w:pPr>
        <w:tabs>
          <w:tab w:val="num" w:pos="2520"/>
        </w:tabs>
        <w:ind w:left="2520" w:hanging="360"/>
      </w:pPr>
      <w:rPr>
        <w:rFonts w:ascii="宋体" w:hAnsi="宋体" w:hint="default"/>
      </w:rPr>
    </w:lvl>
    <w:lvl w:ilvl="4" w:tplc="D8E2D6BC" w:tentative="1">
      <w:start w:val="1"/>
      <w:numFmt w:val="bullet"/>
      <w:lvlText w:val="–"/>
      <w:lvlJc w:val="left"/>
      <w:pPr>
        <w:tabs>
          <w:tab w:val="num" w:pos="3240"/>
        </w:tabs>
        <w:ind w:left="3240" w:hanging="360"/>
      </w:pPr>
      <w:rPr>
        <w:rFonts w:ascii="宋体" w:hAnsi="宋体" w:hint="default"/>
      </w:rPr>
    </w:lvl>
    <w:lvl w:ilvl="5" w:tplc="9BEEA974" w:tentative="1">
      <w:start w:val="1"/>
      <w:numFmt w:val="bullet"/>
      <w:lvlText w:val="–"/>
      <w:lvlJc w:val="left"/>
      <w:pPr>
        <w:tabs>
          <w:tab w:val="num" w:pos="3960"/>
        </w:tabs>
        <w:ind w:left="3960" w:hanging="360"/>
      </w:pPr>
      <w:rPr>
        <w:rFonts w:ascii="宋体" w:hAnsi="宋体" w:hint="default"/>
      </w:rPr>
    </w:lvl>
    <w:lvl w:ilvl="6" w:tplc="31A83FD8" w:tentative="1">
      <w:start w:val="1"/>
      <w:numFmt w:val="bullet"/>
      <w:lvlText w:val="–"/>
      <w:lvlJc w:val="left"/>
      <w:pPr>
        <w:tabs>
          <w:tab w:val="num" w:pos="4680"/>
        </w:tabs>
        <w:ind w:left="4680" w:hanging="360"/>
      </w:pPr>
      <w:rPr>
        <w:rFonts w:ascii="宋体" w:hAnsi="宋体" w:hint="default"/>
      </w:rPr>
    </w:lvl>
    <w:lvl w:ilvl="7" w:tplc="BF0CDAB4" w:tentative="1">
      <w:start w:val="1"/>
      <w:numFmt w:val="bullet"/>
      <w:lvlText w:val="–"/>
      <w:lvlJc w:val="left"/>
      <w:pPr>
        <w:tabs>
          <w:tab w:val="num" w:pos="5400"/>
        </w:tabs>
        <w:ind w:left="5400" w:hanging="360"/>
      </w:pPr>
      <w:rPr>
        <w:rFonts w:ascii="宋体" w:hAnsi="宋体" w:hint="default"/>
      </w:rPr>
    </w:lvl>
    <w:lvl w:ilvl="8" w:tplc="ABD80DFC" w:tentative="1">
      <w:start w:val="1"/>
      <w:numFmt w:val="bullet"/>
      <w:lvlText w:val="–"/>
      <w:lvlJc w:val="left"/>
      <w:pPr>
        <w:tabs>
          <w:tab w:val="num" w:pos="6120"/>
        </w:tabs>
        <w:ind w:left="6120" w:hanging="360"/>
      </w:pPr>
      <w:rPr>
        <w:rFonts w:ascii="宋体" w:hAnsi="宋体"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D7679"/>
    <w:multiLevelType w:val="hybridMultilevel"/>
    <w:tmpl w:val="B3987D82"/>
    <w:lvl w:ilvl="0" w:tplc="AF1C669A">
      <w:numFmt w:val="bullet"/>
      <w:lvlText w:val="-"/>
      <w:lvlJc w:val="left"/>
      <w:pPr>
        <w:ind w:left="360" w:hanging="360"/>
      </w:pPr>
      <w:rPr>
        <w:rFonts w:ascii="Times New Roman" w:eastAsia="Arial Unicode MS"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AA7291"/>
    <w:multiLevelType w:val="hybridMultilevel"/>
    <w:tmpl w:val="FA66BDDC"/>
    <w:lvl w:ilvl="0" w:tplc="44B06884">
      <w:start w:val="1"/>
      <w:numFmt w:val="bullet"/>
      <w:lvlText w:val="•"/>
      <w:lvlJc w:val="left"/>
      <w:pPr>
        <w:tabs>
          <w:tab w:val="num" w:pos="720"/>
        </w:tabs>
        <w:ind w:left="720" w:hanging="360"/>
      </w:pPr>
      <w:rPr>
        <w:rFonts w:ascii="Arial" w:hAnsi="Arial" w:hint="default"/>
      </w:rPr>
    </w:lvl>
    <w:lvl w:ilvl="1" w:tplc="2FFEA5DA">
      <w:numFmt w:val="bullet"/>
      <w:lvlText w:val="–"/>
      <w:lvlJc w:val="left"/>
      <w:pPr>
        <w:tabs>
          <w:tab w:val="num" w:pos="1440"/>
        </w:tabs>
        <w:ind w:left="1440" w:hanging="360"/>
      </w:pPr>
      <w:rPr>
        <w:rFonts w:ascii="Arial" w:hAnsi="Arial" w:hint="default"/>
      </w:rPr>
    </w:lvl>
    <w:lvl w:ilvl="2" w:tplc="3D626012">
      <w:numFmt w:val="bullet"/>
      <w:lvlText w:val="•"/>
      <w:lvlJc w:val="left"/>
      <w:pPr>
        <w:tabs>
          <w:tab w:val="num" w:pos="2160"/>
        </w:tabs>
        <w:ind w:left="2160" w:hanging="360"/>
      </w:pPr>
      <w:rPr>
        <w:rFonts w:ascii="Arial" w:hAnsi="Arial" w:hint="default"/>
      </w:rPr>
    </w:lvl>
    <w:lvl w:ilvl="3" w:tplc="2D7E9588" w:tentative="1">
      <w:start w:val="1"/>
      <w:numFmt w:val="bullet"/>
      <w:lvlText w:val="•"/>
      <w:lvlJc w:val="left"/>
      <w:pPr>
        <w:tabs>
          <w:tab w:val="num" w:pos="2880"/>
        </w:tabs>
        <w:ind w:left="2880" w:hanging="360"/>
      </w:pPr>
      <w:rPr>
        <w:rFonts w:ascii="Arial" w:hAnsi="Arial" w:hint="default"/>
      </w:rPr>
    </w:lvl>
    <w:lvl w:ilvl="4" w:tplc="25082116" w:tentative="1">
      <w:start w:val="1"/>
      <w:numFmt w:val="bullet"/>
      <w:lvlText w:val="•"/>
      <w:lvlJc w:val="left"/>
      <w:pPr>
        <w:tabs>
          <w:tab w:val="num" w:pos="3600"/>
        </w:tabs>
        <w:ind w:left="3600" w:hanging="360"/>
      </w:pPr>
      <w:rPr>
        <w:rFonts w:ascii="Arial" w:hAnsi="Arial" w:hint="default"/>
      </w:rPr>
    </w:lvl>
    <w:lvl w:ilvl="5" w:tplc="A29A9D88" w:tentative="1">
      <w:start w:val="1"/>
      <w:numFmt w:val="bullet"/>
      <w:lvlText w:val="•"/>
      <w:lvlJc w:val="left"/>
      <w:pPr>
        <w:tabs>
          <w:tab w:val="num" w:pos="4320"/>
        </w:tabs>
        <w:ind w:left="4320" w:hanging="360"/>
      </w:pPr>
      <w:rPr>
        <w:rFonts w:ascii="Arial" w:hAnsi="Arial" w:hint="default"/>
      </w:rPr>
    </w:lvl>
    <w:lvl w:ilvl="6" w:tplc="FEF49D6C" w:tentative="1">
      <w:start w:val="1"/>
      <w:numFmt w:val="bullet"/>
      <w:lvlText w:val="•"/>
      <w:lvlJc w:val="left"/>
      <w:pPr>
        <w:tabs>
          <w:tab w:val="num" w:pos="5040"/>
        </w:tabs>
        <w:ind w:left="5040" w:hanging="360"/>
      </w:pPr>
      <w:rPr>
        <w:rFonts w:ascii="Arial" w:hAnsi="Arial" w:hint="default"/>
      </w:rPr>
    </w:lvl>
    <w:lvl w:ilvl="7" w:tplc="E54C45CC" w:tentative="1">
      <w:start w:val="1"/>
      <w:numFmt w:val="bullet"/>
      <w:lvlText w:val="•"/>
      <w:lvlJc w:val="left"/>
      <w:pPr>
        <w:tabs>
          <w:tab w:val="num" w:pos="5760"/>
        </w:tabs>
        <w:ind w:left="5760" w:hanging="360"/>
      </w:pPr>
      <w:rPr>
        <w:rFonts w:ascii="Arial" w:hAnsi="Arial" w:hint="default"/>
      </w:rPr>
    </w:lvl>
    <w:lvl w:ilvl="8" w:tplc="084231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F545E6"/>
    <w:multiLevelType w:val="hybridMultilevel"/>
    <w:tmpl w:val="7FDC8DB4"/>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36422E5A"/>
    <w:multiLevelType w:val="hybridMultilevel"/>
    <w:tmpl w:val="DCD0C4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B27D08"/>
    <w:multiLevelType w:val="hybridMultilevel"/>
    <w:tmpl w:val="6186C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C23F9A"/>
    <w:multiLevelType w:val="hybridMultilevel"/>
    <w:tmpl w:val="6CF090FE"/>
    <w:lvl w:ilvl="0" w:tplc="CE181FA8">
      <w:start w:val="1"/>
      <w:numFmt w:val="bullet"/>
      <w:lvlText w:val="•"/>
      <w:lvlJc w:val="left"/>
      <w:pPr>
        <w:tabs>
          <w:tab w:val="num" w:pos="360"/>
        </w:tabs>
        <w:ind w:left="360" w:hanging="360"/>
      </w:pPr>
      <w:rPr>
        <w:rFonts w:ascii="Arial" w:hAnsi="Arial" w:hint="default"/>
      </w:rPr>
    </w:lvl>
    <w:lvl w:ilvl="1" w:tplc="C6CE7A1C">
      <w:start w:val="1"/>
      <w:numFmt w:val="bullet"/>
      <w:lvlText w:val="•"/>
      <w:lvlJc w:val="left"/>
      <w:pPr>
        <w:tabs>
          <w:tab w:val="num" w:pos="1080"/>
        </w:tabs>
        <w:ind w:left="1080" w:hanging="360"/>
      </w:pPr>
      <w:rPr>
        <w:rFonts w:ascii="Arial" w:hAnsi="Arial" w:hint="default"/>
      </w:rPr>
    </w:lvl>
    <w:lvl w:ilvl="2" w:tplc="02BC6174">
      <w:numFmt w:val="bullet"/>
      <w:lvlText w:val="o"/>
      <w:lvlJc w:val="left"/>
      <w:pPr>
        <w:tabs>
          <w:tab w:val="num" w:pos="1800"/>
        </w:tabs>
        <w:ind w:left="1800" w:hanging="360"/>
      </w:pPr>
      <w:rPr>
        <w:rFonts w:ascii="Courier New" w:hAnsi="Courier New" w:hint="default"/>
      </w:rPr>
    </w:lvl>
    <w:lvl w:ilvl="3" w:tplc="3B1CEA58">
      <w:numFmt w:val="bullet"/>
      <w:lvlText w:val="o"/>
      <w:lvlJc w:val="left"/>
      <w:pPr>
        <w:tabs>
          <w:tab w:val="num" w:pos="2520"/>
        </w:tabs>
        <w:ind w:left="2520" w:hanging="360"/>
      </w:pPr>
      <w:rPr>
        <w:rFonts w:ascii="Courier New" w:hAnsi="Courier New" w:hint="default"/>
      </w:rPr>
    </w:lvl>
    <w:lvl w:ilvl="4" w:tplc="E2DE1BA4">
      <w:start w:val="1"/>
      <w:numFmt w:val="bullet"/>
      <w:lvlText w:val="•"/>
      <w:lvlJc w:val="left"/>
      <w:pPr>
        <w:tabs>
          <w:tab w:val="num" w:pos="3240"/>
        </w:tabs>
        <w:ind w:left="3240" w:hanging="360"/>
      </w:pPr>
      <w:rPr>
        <w:rFonts w:ascii="Arial" w:hAnsi="Arial" w:hint="default"/>
      </w:rPr>
    </w:lvl>
    <w:lvl w:ilvl="5" w:tplc="D7B6DD08" w:tentative="1">
      <w:start w:val="1"/>
      <w:numFmt w:val="bullet"/>
      <w:lvlText w:val="•"/>
      <w:lvlJc w:val="left"/>
      <w:pPr>
        <w:tabs>
          <w:tab w:val="num" w:pos="3960"/>
        </w:tabs>
        <w:ind w:left="3960" w:hanging="360"/>
      </w:pPr>
      <w:rPr>
        <w:rFonts w:ascii="Arial" w:hAnsi="Arial" w:hint="default"/>
      </w:rPr>
    </w:lvl>
    <w:lvl w:ilvl="6" w:tplc="FBD0F6F2" w:tentative="1">
      <w:start w:val="1"/>
      <w:numFmt w:val="bullet"/>
      <w:lvlText w:val="•"/>
      <w:lvlJc w:val="left"/>
      <w:pPr>
        <w:tabs>
          <w:tab w:val="num" w:pos="4680"/>
        </w:tabs>
        <w:ind w:left="4680" w:hanging="360"/>
      </w:pPr>
      <w:rPr>
        <w:rFonts w:ascii="Arial" w:hAnsi="Arial" w:hint="default"/>
      </w:rPr>
    </w:lvl>
    <w:lvl w:ilvl="7" w:tplc="64BE6076" w:tentative="1">
      <w:start w:val="1"/>
      <w:numFmt w:val="bullet"/>
      <w:lvlText w:val="•"/>
      <w:lvlJc w:val="left"/>
      <w:pPr>
        <w:tabs>
          <w:tab w:val="num" w:pos="5400"/>
        </w:tabs>
        <w:ind w:left="5400" w:hanging="360"/>
      </w:pPr>
      <w:rPr>
        <w:rFonts w:ascii="Arial" w:hAnsi="Arial" w:hint="default"/>
      </w:rPr>
    </w:lvl>
    <w:lvl w:ilvl="8" w:tplc="1DF2348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9424B9A"/>
    <w:multiLevelType w:val="hybridMultilevel"/>
    <w:tmpl w:val="370AD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2B3903"/>
    <w:multiLevelType w:val="hybridMultilevel"/>
    <w:tmpl w:val="10E438A0"/>
    <w:lvl w:ilvl="0" w:tplc="F47011B8">
      <w:start w:val="1"/>
      <w:numFmt w:val="bullet"/>
      <w:lvlText w:val="–"/>
      <w:lvlJc w:val="left"/>
      <w:pPr>
        <w:ind w:left="1900" w:hanging="420"/>
      </w:pPr>
      <w:rPr>
        <w:rFonts w:ascii="MS PGothic" w:hAnsi="MS PGothic" w:hint="default"/>
      </w:rPr>
    </w:lvl>
    <w:lvl w:ilvl="1" w:tplc="F47011B8">
      <w:start w:val="1"/>
      <w:numFmt w:val="bullet"/>
      <w:lvlText w:val="–"/>
      <w:lvlJc w:val="left"/>
      <w:pPr>
        <w:ind w:left="2320" w:hanging="420"/>
      </w:pPr>
      <w:rPr>
        <w:rFonts w:ascii="MS PGothic" w:hAnsi="MS PGothic" w:hint="default"/>
      </w:rPr>
    </w:lvl>
    <w:lvl w:ilvl="2" w:tplc="04090005">
      <w:start w:val="1"/>
      <w:numFmt w:val="bullet"/>
      <w:lvlText w:val=""/>
      <w:lvlJc w:val="left"/>
      <w:pPr>
        <w:ind w:left="2740" w:hanging="420"/>
      </w:pPr>
      <w:rPr>
        <w:rFonts w:ascii="Wingdings" w:hAnsi="Wingdings" w:hint="default"/>
      </w:rPr>
    </w:lvl>
    <w:lvl w:ilvl="3" w:tplc="04090001" w:tentative="1">
      <w:start w:val="1"/>
      <w:numFmt w:val="bullet"/>
      <w:lvlText w:val=""/>
      <w:lvlJc w:val="left"/>
      <w:pPr>
        <w:ind w:left="3160" w:hanging="420"/>
      </w:pPr>
      <w:rPr>
        <w:rFonts w:ascii="Wingdings" w:hAnsi="Wingdings" w:hint="default"/>
      </w:rPr>
    </w:lvl>
    <w:lvl w:ilvl="4" w:tplc="04090003" w:tentative="1">
      <w:start w:val="1"/>
      <w:numFmt w:val="bullet"/>
      <w:lvlText w:val=""/>
      <w:lvlJc w:val="left"/>
      <w:pPr>
        <w:ind w:left="3580" w:hanging="420"/>
      </w:pPr>
      <w:rPr>
        <w:rFonts w:ascii="Wingdings" w:hAnsi="Wingdings" w:hint="default"/>
      </w:rPr>
    </w:lvl>
    <w:lvl w:ilvl="5" w:tplc="04090005" w:tentative="1">
      <w:start w:val="1"/>
      <w:numFmt w:val="bullet"/>
      <w:lvlText w:val=""/>
      <w:lvlJc w:val="left"/>
      <w:pPr>
        <w:ind w:left="4000" w:hanging="420"/>
      </w:pPr>
      <w:rPr>
        <w:rFonts w:ascii="Wingdings" w:hAnsi="Wingdings" w:hint="default"/>
      </w:rPr>
    </w:lvl>
    <w:lvl w:ilvl="6" w:tplc="04090001" w:tentative="1">
      <w:start w:val="1"/>
      <w:numFmt w:val="bullet"/>
      <w:lvlText w:val=""/>
      <w:lvlJc w:val="left"/>
      <w:pPr>
        <w:ind w:left="4420" w:hanging="420"/>
      </w:pPr>
      <w:rPr>
        <w:rFonts w:ascii="Wingdings" w:hAnsi="Wingdings" w:hint="default"/>
      </w:rPr>
    </w:lvl>
    <w:lvl w:ilvl="7" w:tplc="04090003" w:tentative="1">
      <w:start w:val="1"/>
      <w:numFmt w:val="bullet"/>
      <w:lvlText w:val=""/>
      <w:lvlJc w:val="left"/>
      <w:pPr>
        <w:ind w:left="4840" w:hanging="420"/>
      </w:pPr>
      <w:rPr>
        <w:rFonts w:ascii="Wingdings" w:hAnsi="Wingdings" w:hint="default"/>
      </w:rPr>
    </w:lvl>
    <w:lvl w:ilvl="8" w:tplc="04090005" w:tentative="1">
      <w:start w:val="1"/>
      <w:numFmt w:val="bullet"/>
      <w:lvlText w:val=""/>
      <w:lvlJc w:val="left"/>
      <w:pPr>
        <w:ind w:left="5260" w:hanging="420"/>
      </w:pPr>
      <w:rPr>
        <w:rFonts w:ascii="Wingdings" w:hAnsi="Wingdings" w:hint="default"/>
      </w:rPr>
    </w:lvl>
  </w:abstractNum>
  <w:abstractNum w:abstractNumId="22" w15:restartNumberingAfterBreak="0">
    <w:nsid w:val="4FD56EC0"/>
    <w:multiLevelType w:val="hybridMultilevel"/>
    <w:tmpl w:val="0FB61156"/>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24191F"/>
    <w:multiLevelType w:val="hybridMultilevel"/>
    <w:tmpl w:val="F4C82BC6"/>
    <w:lvl w:ilvl="0" w:tplc="84424DAA">
      <w:numFmt w:val="bullet"/>
      <w:lvlText w:val="-"/>
      <w:lvlJc w:val="left"/>
      <w:pPr>
        <w:ind w:left="1260" w:hanging="420"/>
      </w:pPr>
      <w:rPr>
        <w:rFonts w:ascii="Times New Roman" w:eastAsia="宋体" w:hAnsi="Times New Roman" w:cs="Times New Roman" w:hint="default"/>
      </w:rPr>
    </w:lvl>
    <w:lvl w:ilvl="1" w:tplc="0409000B">
      <w:start w:val="1"/>
      <w:numFmt w:val="bullet"/>
      <w:lvlText w:val=""/>
      <w:lvlJc w:val="left"/>
      <w:pPr>
        <w:ind w:left="1680" w:hanging="420"/>
      </w:pPr>
      <w:rPr>
        <w:rFonts w:ascii="Wingdings" w:hAnsi="Wingdings" w:hint="default"/>
      </w:rPr>
    </w:lvl>
    <w:lvl w:ilvl="2" w:tplc="84424DAA">
      <w:numFmt w:val="bullet"/>
      <w:lvlText w:val="-"/>
      <w:lvlJc w:val="left"/>
      <w:pPr>
        <w:ind w:left="2100" w:hanging="420"/>
      </w:pPr>
      <w:rPr>
        <w:rFonts w:ascii="Times New Roman" w:eastAsia="宋体" w:hAnsi="Times New Roman" w:cs="Times New Roman" w:hint="default"/>
      </w:rPr>
    </w:lvl>
    <w:lvl w:ilvl="3" w:tplc="0409000D">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9043090"/>
    <w:multiLevelType w:val="hybridMultilevel"/>
    <w:tmpl w:val="A718C970"/>
    <w:lvl w:ilvl="0" w:tplc="4754BA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宋体" w:hAnsi="Times New Roman"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D119A5"/>
    <w:multiLevelType w:val="hybridMultilevel"/>
    <w:tmpl w:val="199823F4"/>
    <w:lvl w:ilvl="0" w:tplc="04090001">
      <w:start w:val="1"/>
      <w:numFmt w:val="bullet"/>
      <w:lvlText w:val=""/>
      <w:lvlJc w:val="left"/>
      <w:pPr>
        <w:ind w:left="360" w:hanging="420"/>
      </w:pPr>
      <w:rPr>
        <w:rFonts w:ascii="Wingdings" w:hAnsi="Wingdings" w:hint="default"/>
      </w:rPr>
    </w:lvl>
    <w:lvl w:ilvl="1" w:tplc="04090003">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27" w15:restartNumberingAfterBreak="0">
    <w:nsid w:val="615A7B37"/>
    <w:multiLevelType w:val="hybridMultilevel"/>
    <w:tmpl w:val="9964048C"/>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AAA42F4"/>
    <w:multiLevelType w:val="hybridMultilevel"/>
    <w:tmpl w:val="D84C9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D217F6"/>
    <w:multiLevelType w:val="hybridMultilevel"/>
    <w:tmpl w:val="3C342B72"/>
    <w:lvl w:ilvl="0" w:tplc="4754BA88">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20D3AC4"/>
    <w:multiLevelType w:val="multilevel"/>
    <w:tmpl w:val="7B7CC262"/>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2723C1"/>
    <w:multiLevelType w:val="hybridMultilevel"/>
    <w:tmpl w:val="9B0A36D2"/>
    <w:lvl w:ilvl="0" w:tplc="4754BA88">
      <w:start w:val="1"/>
      <w:numFmt w:val="bullet"/>
      <w:lvlText w:val=""/>
      <w:lvlJc w:val="left"/>
      <w:pPr>
        <w:ind w:left="788" w:hanging="420"/>
      </w:pPr>
      <w:rPr>
        <w:rFonts w:ascii="Wingdings" w:hAnsi="Wingdings"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35" w15:restartNumberingAfterBreak="0">
    <w:nsid w:val="7B6534D2"/>
    <w:multiLevelType w:val="hybridMultilevel"/>
    <w:tmpl w:val="B5144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宋体" w:hAnsi="Times New Roman"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42C5F"/>
    <w:multiLevelType w:val="hybridMultilevel"/>
    <w:tmpl w:val="D6866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96227F"/>
    <w:multiLevelType w:val="hybridMultilevel"/>
    <w:tmpl w:val="AB72C2E8"/>
    <w:lvl w:ilvl="0" w:tplc="0409000B">
      <w:start w:val="1"/>
      <w:numFmt w:val="bullet"/>
      <w:lvlText w:val=""/>
      <w:lvlJc w:val="left"/>
      <w:pPr>
        <w:tabs>
          <w:tab w:val="num" w:pos="720"/>
        </w:tabs>
        <w:ind w:left="720" w:hanging="360"/>
      </w:pPr>
      <w:rPr>
        <w:rFonts w:ascii="Wingdings" w:hAnsi="Wingdings"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F4199"/>
    <w:multiLevelType w:val="hybridMultilevel"/>
    <w:tmpl w:val="8252196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31"/>
  </w:num>
  <w:num w:numId="4">
    <w:abstractNumId w:val="1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33"/>
  </w:num>
  <w:num w:numId="8">
    <w:abstractNumId w:val="23"/>
  </w:num>
  <w:num w:numId="9">
    <w:abstractNumId w:val="38"/>
  </w:num>
  <w:num w:numId="10">
    <w:abstractNumId w:val="30"/>
  </w:num>
  <w:num w:numId="11">
    <w:abstractNumId w:val="35"/>
  </w:num>
  <w:num w:numId="12">
    <w:abstractNumId w:val="25"/>
  </w:num>
  <w:num w:numId="13">
    <w:abstractNumId w:val="24"/>
  </w:num>
  <w:num w:numId="14">
    <w:abstractNumId w:val="3"/>
  </w:num>
  <w:num w:numId="15">
    <w:abstractNumId w:val="14"/>
  </w:num>
  <w:num w:numId="16">
    <w:abstractNumId w:val="1"/>
  </w:num>
  <w:num w:numId="17">
    <w:abstractNumId w:val="17"/>
  </w:num>
  <w:num w:numId="18">
    <w:abstractNumId w:val="5"/>
  </w:num>
  <w:num w:numId="19">
    <w:abstractNumId w:val="2"/>
  </w:num>
  <w:num w:numId="20">
    <w:abstractNumId w:val="15"/>
  </w:num>
  <w:num w:numId="21">
    <w:abstractNumId w:val="12"/>
  </w:num>
  <w:num w:numId="22">
    <w:abstractNumId w:val="10"/>
  </w:num>
  <w:num w:numId="23">
    <w:abstractNumId w:val="11"/>
  </w:num>
  <w:num w:numId="24">
    <w:abstractNumId w:val="20"/>
  </w:num>
  <w:num w:numId="25">
    <w:abstractNumId w:val="29"/>
  </w:num>
  <w:num w:numId="26">
    <w:abstractNumId w:val="13"/>
  </w:num>
  <w:num w:numId="27">
    <w:abstractNumId w:val="34"/>
  </w:num>
  <w:num w:numId="28">
    <w:abstractNumId w:val="27"/>
  </w:num>
  <w:num w:numId="29">
    <w:abstractNumId w:val="6"/>
  </w:num>
  <w:num w:numId="30">
    <w:abstractNumId w:val="39"/>
  </w:num>
  <w:num w:numId="31">
    <w:abstractNumId w:val="22"/>
  </w:num>
  <w:num w:numId="32">
    <w:abstractNumId w:val="18"/>
  </w:num>
  <w:num w:numId="33">
    <w:abstractNumId w:val="26"/>
  </w:num>
  <w:num w:numId="34">
    <w:abstractNumId w:val="21"/>
  </w:num>
  <w:num w:numId="35">
    <w:abstractNumId w:val="4"/>
  </w:num>
  <w:num w:numId="36">
    <w:abstractNumId w:val="19"/>
  </w:num>
  <w:num w:numId="37">
    <w:abstractNumId w:val="31"/>
  </w:num>
  <w:num w:numId="38">
    <w:abstractNumId w:val="7"/>
  </w:num>
  <w:num w:numId="39">
    <w:abstractNumId w:val="31"/>
  </w:num>
  <w:num w:numId="40">
    <w:abstractNumId w:val="32"/>
  </w:num>
  <w:num w:numId="41">
    <w:abstractNumId w:val="31"/>
  </w:num>
  <w:num w:numId="42">
    <w:abstractNumId w:val="8"/>
  </w:num>
  <w:num w:numId="43">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17"/>
    <w:rsid w:val="000006CC"/>
    <w:rsid w:val="00001B8F"/>
    <w:rsid w:val="000022E6"/>
    <w:rsid w:val="000044D2"/>
    <w:rsid w:val="00005275"/>
    <w:rsid w:val="000059F3"/>
    <w:rsid w:val="000104FF"/>
    <w:rsid w:val="00010BE6"/>
    <w:rsid w:val="00012B9F"/>
    <w:rsid w:val="00013070"/>
    <w:rsid w:val="00014062"/>
    <w:rsid w:val="00014D42"/>
    <w:rsid w:val="00016616"/>
    <w:rsid w:val="00022AD1"/>
    <w:rsid w:val="00023320"/>
    <w:rsid w:val="000253D4"/>
    <w:rsid w:val="0002607E"/>
    <w:rsid w:val="00027629"/>
    <w:rsid w:val="000333EB"/>
    <w:rsid w:val="000341F2"/>
    <w:rsid w:val="0003689E"/>
    <w:rsid w:val="00037751"/>
    <w:rsid w:val="00037B1B"/>
    <w:rsid w:val="00041BF4"/>
    <w:rsid w:val="0004242C"/>
    <w:rsid w:val="000426F9"/>
    <w:rsid w:val="00042ACB"/>
    <w:rsid w:val="00042AEE"/>
    <w:rsid w:val="0004398F"/>
    <w:rsid w:val="00044126"/>
    <w:rsid w:val="00045233"/>
    <w:rsid w:val="000466EC"/>
    <w:rsid w:val="00046875"/>
    <w:rsid w:val="000520F0"/>
    <w:rsid w:val="00052B8D"/>
    <w:rsid w:val="000530ED"/>
    <w:rsid w:val="00054735"/>
    <w:rsid w:val="00054A3C"/>
    <w:rsid w:val="00056A3C"/>
    <w:rsid w:val="00057469"/>
    <w:rsid w:val="00057F67"/>
    <w:rsid w:val="00061217"/>
    <w:rsid w:val="0006158C"/>
    <w:rsid w:val="00062E37"/>
    <w:rsid w:val="00062EE3"/>
    <w:rsid w:val="00066763"/>
    <w:rsid w:val="00066DA8"/>
    <w:rsid w:val="0006741D"/>
    <w:rsid w:val="000700A0"/>
    <w:rsid w:val="00070810"/>
    <w:rsid w:val="00071975"/>
    <w:rsid w:val="0007319E"/>
    <w:rsid w:val="000732CF"/>
    <w:rsid w:val="000739B9"/>
    <w:rsid w:val="00073F05"/>
    <w:rsid w:val="00074150"/>
    <w:rsid w:val="000776AB"/>
    <w:rsid w:val="00080CB5"/>
    <w:rsid w:val="000813E9"/>
    <w:rsid w:val="00084CE4"/>
    <w:rsid w:val="000855BD"/>
    <w:rsid w:val="0009180F"/>
    <w:rsid w:val="000942BA"/>
    <w:rsid w:val="00094BE7"/>
    <w:rsid w:val="00095400"/>
    <w:rsid w:val="0009673E"/>
    <w:rsid w:val="000972F4"/>
    <w:rsid w:val="000976F9"/>
    <w:rsid w:val="000A073B"/>
    <w:rsid w:val="000A0890"/>
    <w:rsid w:val="000A30F5"/>
    <w:rsid w:val="000A49BE"/>
    <w:rsid w:val="000A4A66"/>
    <w:rsid w:val="000A5A68"/>
    <w:rsid w:val="000A6511"/>
    <w:rsid w:val="000A693D"/>
    <w:rsid w:val="000A70FF"/>
    <w:rsid w:val="000A78C5"/>
    <w:rsid w:val="000B18FC"/>
    <w:rsid w:val="000B1D40"/>
    <w:rsid w:val="000B2501"/>
    <w:rsid w:val="000B2B71"/>
    <w:rsid w:val="000B2FA5"/>
    <w:rsid w:val="000B3997"/>
    <w:rsid w:val="000B3C8B"/>
    <w:rsid w:val="000B4B7F"/>
    <w:rsid w:val="000B6CBD"/>
    <w:rsid w:val="000B799E"/>
    <w:rsid w:val="000B7F78"/>
    <w:rsid w:val="000B7F80"/>
    <w:rsid w:val="000C0003"/>
    <w:rsid w:val="000C01A8"/>
    <w:rsid w:val="000C19FD"/>
    <w:rsid w:val="000C21E4"/>
    <w:rsid w:val="000C26B9"/>
    <w:rsid w:val="000C682F"/>
    <w:rsid w:val="000D0594"/>
    <w:rsid w:val="000D1DE0"/>
    <w:rsid w:val="000D5751"/>
    <w:rsid w:val="000D75B9"/>
    <w:rsid w:val="000D7F5A"/>
    <w:rsid w:val="000E0C69"/>
    <w:rsid w:val="000E19D6"/>
    <w:rsid w:val="000E2668"/>
    <w:rsid w:val="000E286A"/>
    <w:rsid w:val="000E2EB3"/>
    <w:rsid w:val="000E2F12"/>
    <w:rsid w:val="000E3745"/>
    <w:rsid w:val="000E37B8"/>
    <w:rsid w:val="000E50D2"/>
    <w:rsid w:val="000E6830"/>
    <w:rsid w:val="000E6D88"/>
    <w:rsid w:val="000E76AC"/>
    <w:rsid w:val="000E7733"/>
    <w:rsid w:val="000F04BE"/>
    <w:rsid w:val="000F0C4B"/>
    <w:rsid w:val="000F12F0"/>
    <w:rsid w:val="000F24C8"/>
    <w:rsid w:val="000F45DC"/>
    <w:rsid w:val="000F6A02"/>
    <w:rsid w:val="001015B4"/>
    <w:rsid w:val="00104012"/>
    <w:rsid w:val="001047B1"/>
    <w:rsid w:val="00104E24"/>
    <w:rsid w:val="0010528A"/>
    <w:rsid w:val="001054E5"/>
    <w:rsid w:val="001101DB"/>
    <w:rsid w:val="0011029D"/>
    <w:rsid w:val="0011086D"/>
    <w:rsid w:val="00110AFA"/>
    <w:rsid w:val="00111544"/>
    <w:rsid w:val="001126BA"/>
    <w:rsid w:val="00112A54"/>
    <w:rsid w:val="00114DB0"/>
    <w:rsid w:val="00116280"/>
    <w:rsid w:val="0011772E"/>
    <w:rsid w:val="00117D57"/>
    <w:rsid w:val="001206EF"/>
    <w:rsid w:val="00120A92"/>
    <w:rsid w:val="0012647B"/>
    <w:rsid w:val="00126DF8"/>
    <w:rsid w:val="0012741C"/>
    <w:rsid w:val="00130855"/>
    <w:rsid w:val="00130F9D"/>
    <w:rsid w:val="00146FB7"/>
    <w:rsid w:val="00151F31"/>
    <w:rsid w:val="0015470D"/>
    <w:rsid w:val="00154F8A"/>
    <w:rsid w:val="00157993"/>
    <w:rsid w:val="001669FE"/>
    <w:rsid w:val="00167DDE"/>
    <w:rsid w:val="00172065"/>
    <w:rsid w:val="00175631"/>
    <w:rsid w:val="00175996"/>
    <w:rsid w:val="00176D46"/>
    <w:rsid w:val="0018137D"/>
    <w:rsid w:val="00182AE5"/>
    <w:rsid w:val="00183F9A"/>
    <w:rsid w:val="001844CF"/>
    <w:rsid w:val="00187557"/>
    <w:rsid w:val="00193419"/>
    <w:rsid w:val="001949CE"/>
    <w:rsid w:val="001964E0"/>
    <w:rsid w:val="00197134"/>
    <w:rsid w:val="00197416"/>
    <w:rsid w:val="00197D16"/>
    <w:rsid w:val="001A02A3"/>
    <w:rsid w:val="001A03B6"/>
    <w:rsid w:val="001A074C"/>
    <w:rsid w:val="001A10FB"/>
    <w:rsid w:val="001A15FE"/>
    <w:rsid w:val="001A272F"/>
    <w:rsid w:val="001A2940"/>
    <w:rsid w:val="001A457D"/>
    <w:rsid w:val="001A4F8A"/>
    <w:rsid w:val="001A53E9"/>
    <w:rsid w:val="001B0349"/>
    <w:rsid w:val="001B108E"/>
    <w:rsid w:val="001B2EA6"/>
    <w:rsid w:val="001B4EA9"/>
    <w:rsid w:val="001B6210"/>
    <w:rsid w:val="001B6D53"/>
    <w:rsid w:val="001B757F"/>
    <w:rsid w:val="001B79A9"/>
    <w:rsid w:val="001B7A66"/>
    <w:rsid w:val="001C0D90"/>
    <w:rsid w:val="001C2DB5"/>
    <w:rsid w:val="001C2F6F"/>
    <w:rsid w:val="001C381A"/>
    <w:rsid w:val="001C47EB"/>
    <w:rsid w:val="001C48CA"/>
    <w:rsid w:val="001C4969"/>
    <w:rsid w:val="001C595C"/>
    <w:rsid w:val="001C7561"/>
    <w:rsid w:val="001D0315"/>
    <w:rsid w:val="001D083F"/>
    <w:rsid w:val="001D0BCC"/>
    <w:rsid w:val="001D201C"/>
    <w:rsid w:val="001D2528"/>
    <w:rsid w:val="001D4F57"/>
    <w:rsid w:val="001D52BE"/>
    <w:rsid w:val="001D716F"/>
    <w:rsid w:val="001E0603"/>
    <w:rsid w:val="001E1160"/>
    <w:rsid w:val="001E13D0"/>
    <w:rsid w:val="001E2AB7"/>
    <w:rsid w:val="001F0486"/>
    <w:rsid w:val="001F14A8"/>
    <w:rsid w:val="001F1C79"/>
    <w:rsid w:val="001F1DB1"/>
    <w:rsid w:val="001F28C2"/>
    <w:rsid w:val="001F357B"/>
    <w:rsid w:val="001F4B7A"/>
    <w:rsid w:val="001F5932"/>
    <w:rsid w:val="001F7CCB"/>
    <w:rsid w:val="00200158"/>
    <w:rsid w:val="002023F3"/>
    <w:rsid w:val="002025DD"/>
    <w:rsid w:val="00204F2C"/>
    <w:rsid w:val="00205454"/>
    <w:rsid w:val="0020781C"/>
    <w:rsid w:val="002118D3"/>
    <w:rsid w:val="002122F4"/>
    <w:rsid w:val="002124B6"/>
    <w:rsid w:val="0021254A"/>
    <w:rsid w:val="00212C1F"/>
    <w:rsid w:val="0021309F"/>
    <w:rsid w:val="00214335"/>
    <w:rsid w:val="00215278"/>
    <w:rsid w:val="002159A3"/>
    <w:rsid w:val="00216B33"/>
    <w:rsid w:val="00217059"/>
    <w:rsid w:val="002204D9"/>
    <w:rsid w:val="002208BD"/>
    <w:rsid w:val="002223AF"/>
    <w:rsid w:val="002239FD"/>
    <w:rsid w:val="00225B81"/>
    <w:rsid w:val="00227C92"/>
    <w:rsid w:val="00227F54"/>
    <w:rsid w:val="00227F8C"/>
    <w:rsid w:val="002332EF"/>
    <w:rsid w:val="0023653B"/>
    <w:rsid w:val="0023743C"/>
    <w:rsid w:val="002377DD"/>
    <w:rsid w:val="00237945"/>
    <w:rsid w:val="00240228"/>
    <w:rsid w:val="002419BF"/>
    <w:rsid w:val="00241E41"/>
    <w:rsid w:val="00242050"/>
    <w:rsid w:val="0024267B"/>
    <w:rsid w:val="00242A3E"/>
    <w:rsid w:val="00245B3E"/>
    <w:rsid w:val="00246C06"/>
    <w:rsid w:val="00250ED1"/>
    <w:rsid w:val="00250F1C"/>
    <w:rsid w:val="002530CC"/>
    <w:rsid w:val="00257B9C"/>
    <w:rsid w:val="00260371"/>
    <w:rsid w:val="00260553"/>
    <w:rsid w:val="0026055E"/>
    <w:rsid w:val="0026073C"/>
    <w:rsid w:val="00262E14"/>
    <w:rsid w:val="002630D2"/>
    <w:rsid w:val="00266CEF"/>
    <w:rsid w:val="0026703B"/>
    <w:rsid w:val="00267AEB"/>
    <w:rsid w:val="00270292"/>
    <w:rsid w:val="0027101F"/>
    <w:rsid w:val="00272BC1"/>
    <w:rsid w:val="00272FE7"/>
    <w:rsid w:val="00275599"/>
    <w:rsid w:val="002756B4"/>
    <w:rsid w:val="00276EDA"/>
    <w:rsid w:val="002770FB"/>
    <w:rsid w:val="0027790B"/>
    <w:rsid w:val="00281598"/>
    <w:rsid w:val="00281B46"/>
    <w:rsid w:val="0028405D"/>
    <w:rsid w:val="00284BA0"/>
    <w:rsid w:val="00284CC0"/>
    <w:rsid w:val="002858B4"/>
    <w:rsid w:val="002876A6"/>
    <w:rsid w:val="002877C5"/>
    <w:rsid w:val="002878A8"/>
    <w:rsid w:val="00287CDB"/>
    <w:rsid w:val="00291A75"/>
    <w:rsid w:val="00291F09"/>
    <w:rsid w:val="00294FE1"/>
    <w:rsid w:val="00296B07"/>
    <w:rsid w:val="002977A9"/>
    <w:rsid w:val="002A0E3B"/>
    <w:rsid w:val="002A1434"/>
    <w:rsid w:val="002A5041"/>
    <w:rsid w:val="002A6522"/>
    <w:rsid w:val="002A7DEA"/>
    <w:rsid w:val="002A7E53"/>
    <w:rsid w:val="002B25AA"/>
    <w:rsid w:val="002B5A35"/>
    <w:rsid w:val="002B7FD6"/>
    <w:rsid w:val="002C12D3"/>
    <w:rsid w:val="002C1F60"/>
    <w:rsid w:val="002C202D"/>
    <w:rsid w:val="002C2213"/>
    <w:rsid w:val="002C41B1"/>
    <w:rsid w:val="002C49FF"/>
    <w:rsid w:val="002C5EED"/>
    <w:rsid w:val="002C66FA"/>
    <w:rsid w:val="002C69E8"/>
    <w:rsid w:val="002C7627"/>
    <w:rsid w:val="002D2F29"/>
    <w:rsid w:val="002D550B"/>
    <w:rsid w:val="002D5965"/>
    <w:rsid w:val="002D5BB3"/>
    <w:rsid w:val="002E0BDF"/>
    <w:rsid w:val="002E0F83"/>
    <w:rsid w:val="002E1F6C"/>
    <w:rsid w:val="002E2513"/>
    <w:rsid w:val="002E5A0F"/>
    <w:rsid w:val="002F0DE4"/>
    <w:rsid w:val="002F0EE1"/>
    <w:rsid w:val="002F293B"/>
    <w:rsid w:val="002F2AEA"/>
    <w:rsid w:val="002F4279"/>
    <w:rsid w:val="002F522D"/>
    <w:rsid w:val="002F6CC2"/>
    <w:rsid w:val="002F70E6"/>
    <w:rsid w:val="003032C9"/>
    <w:rsid w:val="00303467"/>
    <w:rsid w:val="00303BE8"/>
    <w:rsid w:val="00304B35"/>
    <w:rsid w:val="00307B27"/>
    <w:rsid w:val="0031016E"/>
    <w:rsid w:val="003110FA"/>
    <w:rsid w:val="0031113C"/>
    <w:rsid w:val="003120C6"/>
    <w:rsid w:val="003126E8"/>
    <w:rsid w:val="0031430A"/>
    <w:rsid w:val="003152F4"/>
    <w:rsid w:val="00316E95"/>
    <w:rsid w:val="003228D5"/>
    <w:rsid w:val="00322EFC"/>
    <w:rsid w:val="003231C9"/>
    <w:rsid w:val="0032522D"/>
    <w:rsid w:val="00325411"/>
    <w:rsid w:val="00325A98"/>
    <w:rsid w:val="00331CCC"/>
    <w:rsid w:val="00334050"/>
    <w:rsid w:val="00340C18"/>
    <w:rsid w:val="003429C2"/>
    <w:rsid w:val="003474BA"/>
    <w:rsid w:val="003558E0"/>
    <w:rsid w:val="00360583"/>
    <w:rsid w:val="00362F7F"/>
    <w:rsid w:val="003642E9"/>
    <w:rsid w:val="003646EB"/>
    <w:rsid w:val="00365261"/>
    <w:rsid w:val="003657C6"/>
    <w:rsid w:val="00367DF4"/>
    <w:rsid w:val="0037136B"/>
    <w:rsid w:val="00371F77"/>
    <w:rsid w:val="00372E7D"/>
    <w:rsid w:val="00375A7A"/>
    <w:rsid w:val="00375AB5"/>
    <w:rsid w:val="00376A08"/>
    <w:rsid w:val="003776A4"/>
    <w:rsid w:val="00377816"/>
    <w:rsid w:val="0038322B"/>
    <w:rsid w:val="00384A79"/>
    <w:rsid w:val="00384D3B"/>
    <w:rsid w:val="00384FCD"/>
    <w:rsid w:val="003866A3"/>
    <w:rsid w:val="00386A24"/>
    <w:rsid w:val="00386B08"/>
    <w:rsid w:val="00386B57"/>
    <w:rsid w:val="00390C0A"/>
    <w:rsid w:val="00391FE7"/>
    <w:rsid w:val="003944C0"/>
    <w:rsid w:val="00394559"/>
    <w:rsid w:val="003949C1"/>
    <w:rsid w:val="003A0FAA"/>
    <w:rsid w:val="003A4472"/>
    <w:rsid w:val="003B2F31"/>
    <w:rsid w:val="003B51DF"/>
    <w:rsid w:val="003C1DA2"/>
    <w:rsid w:val="003C1FD1"/>
    <w:rsid w:val="003C2C5A"/>
    <w:rsid w:val="003C34BA"/>
    <w:rsid w:val="003C35EF"/>
    <w:rsid w:val="003C36AD"/>
    <w:rsid w:val="003C5D20"/>
    <w:rsid w:val="003C683D"/>
    <w:rsid w:val="003C6964"/>
    <w:rsid w:val="003C6FCB"/>
    <w:rsid w:val="003C77AE"/>
    <w:rsid w:val="003D1BBE"/>
    <w:rsid w:val="003D23AA"/>
    <w:rsid w:val="003D2A00"/>
    <w:rsid w:val="003D3897"/>
    <w:rsid w:val="003D446A"/>
    <w:rsid w:val="003D449A"/>
    <w:rsid w:val="003D69E1"/>
    <w:rsid w:val="003D74FF"/>
    <w:rsid w:val="003D7F17"/>
    <w:rsid w:val="003E01AE"/>
    <w:rsid w:val="003E1F2B"/>
    <w:rsid w:val="003E3301"/>
    <w:rsid w:val="003E3E5B"/>
    <w:rsid w:val="003E4D8A"/>
    <w:rsid w:val="003E5768"/>
    <w:rsid w:val="003E7205"/>
    <w:rsid w:val="003F116A"/>
    <w:rsid w:val="003F11A7"/>
    <w:rsid w:val="003F1CBF"/>
    <w:rsid w:val="003F1F61"/>
    <w:rsid w:val="003F2239"/>
    <w:rsid w:val="003F406A"/>
    <w:rsid w:val="003F58D6"/>
    <w:rsid w:val="003F5D1A"/>
    <w:rsid w:val="003F6C0A"/>
    <w:rsid w:val="003F6E40"/>
    <w:rsid w:val="003F6F40"/>
    <w:rsid w:val="00400038"/>
    <w:rsid w:val="004017F5"/>
    <w:rsid w:val="004036CC"/>
    <w:rsid w:val="004050D2"/>
    <w:rsid w:val="0040668E"/>
    <w:rsid w:val="00407C0F"/>
    <w:rsid w:val="00410C75"/>
    <w:rsid w:val="00411531"/>
    <w:rsid w:val="0041320F"/>
    <w:rsid w:val="0041370A"/>
    <w:rsid w:val="00413977"/>
    <w:rsid w:val="00415278"/>
    <w:rsid w:val="00416097"/>
    <w:rsid w:val="0041628A"/>
    <w:rsid w:val="00416983"/>
    <w:rsid w:val="004223E4"/>
    <w:rsid w:val="00422D55"/>
    <w:rsid w:val="00422F17"/>
    <w:rsid w:val="00422F6A"/>
    <w:rsid w:val="00424AE9"/>
    <w:rsid w:val="00425E49"/>
    <w:rsid w:val="0042617B"/>
    <w:rsid w:val="004272E2"/>
    <w:rsid w:val="004279C5"/>
    <w:rsid w:val="004306D4"/>
    <w:rsid w:val="00430721"/>
    <w:rsid w:val="00430C69"/>
    <w:rsid w:val="00431039"/>
    <w:rsid w:val="0043167C"/>
    <w:rsid w:val="00431B32"/>
    <w:rsid w:val="00432473"/>
    <w:rsid w:val="004325EE"/>
    <w:rsid w:val="00432D70"/>
    <w:rsid w:val="00433192"/>
    <w:rsid w:val="00433E07"/>
    <w:rsid w:val="004341F7"/>
    <w:rsid w:val="00436F33"/>
    <w:rsid w:val="004372BA"/>
    <w:rsid w:val="004406DF"/>
    <w:rsid w:val="00440C55"/>
    <w:rsid w:val="00440DBE"/>
    <w:rsid w:val="00440FF5"/>
    <w:rsid w:val="004417F1"/>
    <w:rsid w:val="00442A98"/>
    <w:rsid w:val="004445A3"/>
    <w:rsid w:val="00446949"/>
    <w:rsid w:val="00447045"/>
    <w:rsid w:val="00447212"/>
    <w:rsid w:val="004501EF"/>
    <w:rsid w:val="004502CD"/>
    <w:rsid w:val="004516D2"/>
    <w:rsid w:val="00452138"/>
    <w:rsid w:val="00453154"/>
    <w:rsid w:val="004542E1"/>
    <w:rsid w:val="00454CD5"/>
    <w:rsid w:val="004550EC"/>
    <w:rsid w:val="00455567"/>
    <w:rsid w:val="00455C8B"/>
    <w:rsid w:val="00456080"/>
    <w:rsid w:val="00457FAC"/>
    <w:rsid w:val="004600A3"/>
    <w:rsid w:val="004600B6"/>
    <w:rsid w:val="00461EE2"/>
    <w:rsid w:val="004621A1"/>
    <w:rsid w:val="00470812"/>
    <w:rsid w:val="00471BD6"/>
    <w:rsid w:val="004748B5"/>
    <w:rsid w:val="0047504D"/>
    <w:rsid w:val="004767D9"/>
    <w:rsid w:val="00476C13"/>
    <w:rsid w:val="00477539"/>
    <w:rsid w:val="004777BF"/>
    <w:rsid w:val="00477C7B"/>
    <w:rsid w:val="004808EA"/>
    <w:rsid w:val="00483E3D"/>
    <w:rsid w:val="0048458A"/>
    <w:rsid w:val="00484DB3"/>
    <w:rsid w:val="004858CA"/>
    <w:rsid w:val="00486B5E"/>
    <w:rsid w:val="0048758B"/>
    <w:rsid w:val="004877A1"/>
    <w:rsid w:val="00487D82"/>
    <w:rsid w:val="0049109D"/>
    <w:rsid w:val="00496199"/>
    <w:rsid w:val="004A058C"/>
    <w:rsid w:val="004A33E1"/>
    <w:rsid w:val="004A39BC"/>
    <w:rsid w:val="004A475F"/>
    <w:rsid w:val="004A4FBF"/>
    <w:rsid w:val="004A5069"/>
    <w:rsid w:val="004A72B8"/>
    <w:rsid w:val="004B005A"/>
    <w:rsid w:val="004B03AA"/>
    <w:rsid w:val="004B33E1"/>
    <w:rsid w:val="004B4F5F"/>
    <w:rsid w:val="004B5C19"/>
    <w:rsid w:val="004B6012"/>
    <w:rsid w:val="004B6AD0"/>
    <w:rsid w:val="004B6DEC"/>
    <w:rsid w:val="004B6E89"/>
    <w:rsid w:val="004B71DD"/>
    <w:rsid w:val="004C0083"/>
    <w:rsid w:val="004C05F2"/>
    <w:rsid w:val="004C064D"/>
    <w:rsid w:val="004C28A2"/>
    <w:rsid w:val="004C37C2"/>
    <w:rsid w:val="004C38FA"/>
    <w:rsid w:val="004C53D7"/>
    <w:rsid w:val="004C75F1"/>
    <w:rsid w:val="004C787F"/>
    <w:rsid w:val="004D0312"/>
    <w:rsid w:val="004D0B3F"/>
    <w:rsid w:val="004D2CDE"/>
    <w:rsid w:val="004D41D0"/>
    <w:rsid w:val="004D5ECB"/>
    <w:rsid w:val="004D6A29"/>
    <w:rsid w:val="004D6F25"/>
    <w:rsid w:val="004E1207"/>
    <w:rsid w:val="004E1D86"/>
    <w:rsid w:val="004E23F3"/>
    <w:rsid w:val="004E6AD1"/>
    <w:rsid w:val="004E7282"/>
    <w:rsid w:val="004F0B67"/>
    <w:rsid w:val="004F20A2"/>
    <w:rsid w:val="004F2F4B"/>
    <w:rsid w:val="004F630A"/>
    <w:rsid w:val="004F738E"/>
    <w:rsid w:val="00501102"/>
    <w:rsid w:val="005022FB"/>
    <w:rsid w:val="00504752"/>
    <w:rsid w:val="0050521C"/>
    <w:rsid w:val="005058CA"/>
    <w:rsid w:val="00505B86"/>
    <w:rsid w:val="0050707C"/>
    <w:rsid w:val="00510A38"/>
    <w:rsid w:val="00511329"/>
    <w:rsid w:val="005121E2"/>
    <w:rsid w:val="00512306"/>
    <w:rsid w:val="0051237B"/>
    <w:rsid w:val="0051375D"/>
    <w:rsid w:val="005149BE"/>
    <w:rsid w:val="00514AC5"/>
    <w:rsid w:val="005175C2"/>
    <w:rsid w:val="00520F7D"/>
    <w:rsid w:val="00521701"/>
    <w:rsid w:val="005227E6"/>
    <w:rsid w:val="005232CB"/>
    <w:rsid w:val="00523AA7"/>
    <w:rsid w:val="00525BF5"/>
    <w:rsid w:val="00530040"/>
    <w:rsid w:val="00530BBB"/>
    <w:rsid w:val="0053171F"/>
    <w:rsid w:val="00533F2B"/>
    <w:rsid w:val="00534A8C"/>
    <w:rsid w:val="005365B2"/>
    <w:rsid w:val="00537615"/>
    <w:rsid w:val="005406B6"/>
    <w:rsid w:val="0054099B"/>
    <w:rsid w:val="00541660"/>
    <w:rsid w:val="00544181"/>
    <w:rsid w:val="00544B84"/>
    <w:rsid w:val="00551894"/>
    <w:rsid w:val="00551D85"/>
    <w:rsid w:val="00553F21"/>
    <w:rsid w:val="00554353"/>
    <w:rsid w:val="00554B67"/>
    <w:rsid w:val="00554FC4"/>
    <w:rsid w:val="00556474"/>
    <w:rsid w:val="005564A4"/>
    <w:rsid w:val="0055671B"/>
    <w:rsid w:val="005571CF"/>
    <w:rsid w:val="005577A8"/>
    <w:rsid w:val="00557D52"/>
    <w:rsid w:val="00560012"/>
    <w:rsid w:val="0056051A"/>
    <w:rsid w:val="00561766"/>
    <w:rsid w:val="005620DD"/>
    <w:rsid w:val="00565F63"/>
    <w:rsid w:val="00572150"/>
    <w:rsid w:val="00572BD6"/>
    <w:rsid w:val="00574EC2"/>
    <w:rsid w:val="005753CE"/>
    <w:rsid w:val="0057697A"/>
    <w:rsid w:val="0058110F"/>
    <w:rsid w:val="005843D3"/>
    <w:rsid w:val="00587625"/>
    <w:rsid w:val="00587D04"/>
    <w:rsid w:val="00587D71"/>
    <w:rsid w:val="0059191A"/>
    <w:rsid w:val="00592647"/>
    <w:rsid w:val="005959DC"/>
    <w:rsid w:val="00595BF8"/>
    <w:rsid w:val="0059787A"/>
    <w:rsid w:val="005A0983"/>
    <w:rsid w:val="005A1A9D"/>
    <w:rsid w:val="005A253C"/>
    <w:rsid w:val="005A349A"/>
    <w:rsid w:val="005A5512"/>
    <w:rsid w:val="005A5BCE"/>
    <w:rsid w:val="005A60F9"/>
    <w:rsid w:val="005A7AFF"/>
    <w:rsid w:val="005B10D0"/>
    <w:rsid w:val="005B39E2"/>
    <w:rsid w:val="005B42F4"/>
    <w:rsid w:val="005B5B25"/>
    <w:rsid w:val="005B5E6B"/>
    <w:rsid w:val="005B6F0C"/>
    <w:rsid w:val="005B79CE"/>
    <w:rsid w:val="005B7DC2"/>
    <w:rsid w:val="005B7E2F"/>
    <w:rsid w:val="005C2535"/>
    <w:rsid w:val="005C3145"/>
    <w:rsid w:val="005C3D94"/>
    <w:rsid w:val="005C4DAA"/>
    <w:rsid w:val="005C6201"/>
    <w:rsid w:val="005C77B6"/>
    <w:rsid w:val="005C789A"/>
    <w:rsid w:val="005D01D5"/>
    <w:rsid w:val="005D084D"/>
    <w:rsid w:val="005D226D"/>
    <w:rsid w:val="005D2D32"/>
    <w:rsid w:val="005D3EB8"/>
    <w:rsid w:val="005D60E4"/>
    <w:rsid w:val="005D6C77"/>
    <w:rsid w:val="005E043D"/>
    <w:rsid w:val="005E14FD"/>
    <w:rsid w:val="005E1A24"/>
    <w:rsid w:val="005E3969"/>
    <w:rsid w:val="005E4287"/>
    <w:rsid w:val="005E4CC0"/>
    <w:rsid w:val="005E55E1"/>
    <w:rsid w:val="005E5E85"/>
    <w:rsid w:val="005F0932"/>
    <w:rsid w:val="005F17D9"/>
    <w:rsid w:val="005F638B"/>
    <w:rsid w:val="005F6595"/>
    <w:rsid w:val="005F6C9B"/>
    <w:rsid w:val="005F75A6"/>
    <w:rsid w:val="00600255"/>
    <w:rsid w:val="00601708"/>
    <w:rsid w:val="00601DDD"/>
    <w:rsid w:val="0060222A"/>
    <w:rsid w:val="00602E84"/>
    <w:rsid w:val="00603189"/>
    <w:rsid w:val="006038E5"/>
    <w:rsid w:val="0060523F"/>
    <w:rsid w:val="00605948"/>
    <w:rsid w:val="00607820"/>
    <w:rsid w:val="00607DB2"/>
    <w:rsid w:val="0061054B"/>
    <w:rsid w:val="00610CE1"/>
    <w:rsid w:val="00611052"/>
    <w:rsid w:val="00612053"/>
    <w:rsid w:val="00613F68"/>
    <w:rsid w:val="006140DA"/>
    <w:rsid w:val="00614DBF"/>
    <w:rsid w:val="00616D8C"/>
    <w:rsid w:val="006176B4"/>
    <w:rsid w:val="00620A1D"/>
    <w:rsid w:val="00620F0C"/>
    <w:rsid w:val="00621611"/>
    <w:rsid w:val="00622768"/>
    <w:rsid w:val="006230FC"/>
    <w:rsid w:val="006236F1"/>
    <w:rsid w:val="00627B80"/>
    <w:rsid w:val="00630810"/>
    <w:rsid w:val="00632E69"/>
    <w:rsid w:val="00634B9A"/>
    <w:rsid w:val="00634FB2"/>
    <w:rsid w:val="00636AB4"/>
    <w:rsid w:val="0063701B"/>
    <w:rsid w:val="006443C5"/>
    <w:rsid w:val="00646C27"/>
    <w:rsid w:val="00647683"/>
    <w:rsid w:val="00650995"/>
    <w:rsid w:val="00652097"/>
    <w:rsid w:val="00652F7C"/>
    <w:rsid w:val="006534AF"/>
    <w:rsid w:val="00656D31"/>
    <w:rsid w:val="00656F56"/>
    <w:rsid w:val="00657A09"/>
    <w:rsid w:val="00657D98"/>
    <w:rsid w:val="006606FD"/>
    <w:rsid w:val="006627E9"/>
    <w:rsid w:val="006650E5"/>
    <w:rsid w:val="00665E8C"/>
    <w:rsid w:val="006673C6"/>
    <w:rsid w:val="00667852"/>
    <w:rsid w:val="00667AEF"/>
    <w:rsid w:val="006705B8"/>
    <w:rsid w:val="00670AF3"/>
    <w:rsid w:val="00672B7E"/>
    <w:rsid w:val="00673175"/>
    <w:rsid w:val="00675400"/>
    <w:rsid w:val="00675C4A"/>
    <w:rsid w:val="006818A8"/>
    <w:rsid w:val="00682E2A"/>
    <w:rsid w:val="00683989"/>
    <w:rsid w:val="0068410A"/>
    <w:rsid w:val="00685A15"/>
    <w:rsid w:val="00687B19"/>
    <w:rsid w:val="00687F69"/>
    <w:rsid w:val="00692813"/>
    <w:rsid w:val="00692C9E"/>
    <w:rsid w:val="00695855"/>
    <w:rsid w:val="006964C4"/>
    <w:rsid w:val="006974DF"/>
    <w:rsid w:val="006A4217"/>
    <w:rsid w:val="006A4771"/>
    <w:rsid w:val="006A4BD7"/>
    <w:rsid w:val="006A728D"/>
    <w:rsid w:val="006B0BC7"/>
    <w:rsid w:val="006B4347"/>
    <w:rsid w:val="006B474E"/>
    <w:rsid w:val="006B5247"/>
    <w:rsid w:val="006B7250"/>
    <w:rsid w:val="006C05D9"/>
    <w:rsid w:val="006C3BEB"/>
    <w:rsid w:val="006C6A4E"/>
    <w:rsid w:val="006C7465"/>
    <w:rsid w:val="006D0154"/>
    <w:rsid w:val="006D04C7"/>
    <w:rsid w:val="006D0F28"/>
    <w:rsid w:val="006D151F"/>
    <w:rsid w:val="006D1644"/>
    <w:rsid w:val="006D22A4"/>
    <w:rsid w:val="006D3003"/>
    <w:rsid w:val="006D37A3"/>
    <w:rsid w:val="006D3B52"/>
    <w:rsid w:val="006D4B85"/>
    <w:rsid w:val="006D4FC7"/>
    <w:rsid w:val="006E1A75"/>
    <w:rsid w:val="006E275D"/>
    <w:rsid w:val="006E4306"/>
    <w:rsid w:val="006E77DF"/>
    <w:rsid w:val="006E7DD1"/>
    <w:rsid w:val="006F2EC2"/>
    <w:rsid w:val="006F7348"/>
    <w:rsid w:val="006F7C69"/>
    <w:rsid w:val="006F7D40"/>
    <w:rsid w:val="00701907"/>
    <w:rsid w:val="007021C7"/>
    <w:rsid w:val="007024DD"/>
    <w:rsid w:val="0070304D"/>
    <w:rsid w:val="007038D4"/>
    <w:rsid w:val="00703EAF"/>
    <w:rsid w:val="00704D1F"/>
    <w:rsid w:val="00704DB6"/>
    <w:rsid w:val="0070510F"/>
    <w:rsid w:val="00705ED4"/>
    <w:rsid w:val="007065B3"/>
    <w:rsid w:val="0070704E"/>
    <w:rsid w:val="00707E31"/>
    <w:rsid w:val="007114DA"/>
    <w:rsid w:val="00713088"/>
    <w:rsid w:val="00713F4B"/>
    <w:rsid w:val="007154B2"/>
    <w:rsid w:val="007159A7"/>
    <w:rsid w:val="0071720F"/>
    <w:rsid w:val="007172C6"/>
    <w:rsid w:val="00721973"/>
    <w:rsid w:val="00722378"/>
    <w:rsid w:val="00722DC1"/>
    <w:rsid w:val="0072371D"/>
    <w:rsid w:val="00723C6E"/>
    <w:rsid w:val="00726DA4"/>
    <w:rsid w:val="0073068E"/>
    <w:rsid w:val="00730C53"/>
    <w:rsid w:val="00730EBE"/>
    <w:rsid w:val="00731CA5"/>
    <w:rsid w:val="00733682"/>
    <w:rsid w:val="00734F8B"/>
    <w:rsid w:val="00735055"/>
    <w:rsid w:val="00736FC9"/>
    <w:rsid w:val="00742279"/>
    <w:rsid w:val="007423F4"/>
    <w:rsid w:val="00743288"/>
    <w:rsid w:val="00743925"/>
    <w:rsid w:val="00746568"/>
    <w:rsid w:val="00746BD3"/>
    <w:rsid w:val="00747DE7"/>
    <w:rsid w:val="00752461"/>
    <w:rsid w:val="00752C8D"/>
    <w:rsid w:val="007533FA"/>
    <w:rsid w:val="00753FF7"/>
    <w:rsid w:val="0075553E"/>
    <w:rsid w:val="007559A9"/>
    <w:rsid w:val="0076108F"/>
    <w:rsid w:val="007615F4"/>
    <w:rsid w:val="00762AF2"/>
    <w:rsid w:val="00763143"/>
    <w:rsid w:val="007635DA"/>
    <w:rsid w:val="007638E6"/>
    <w:rsid w:val="0076728A"/>
    <w:rsid w:val="007678F2"/>
    <w:rsid w:val="0077051A"/>
    <w:rsid w:val="00772433"/>
    <w:rsid w:val="0077395E"/>
    <w:rsid w:val="007744D0"/>
    <w:rsid w:val="007760FC"/>
    <w:rsid w:val="007768FA"/>
    <w:rsid w:val="00776A7C"/>
    <w:rsid w:val="00781675"/>
    <w:rsid w:val="00782498"/>
    <w:rsid w:val="00782FDD"/>
    <w:rsid w:val="0078321F"/>
    <w:rsid w:val="007875E2"/>
    <w:rsid w:val="00787AB2"/>
    <w:rsid w:val="007903BD"/>
    <w:rsid w:val="007903C6"/>
    <w:rsid w:val="00790A81"/>
    <w:rsid w:val="0079127C"/>
    <w:rsid w:val="00792089"/>
    <w:rsid w:val="00792AF5"/>
    <w:rsid w:val="00794C89"/>
    <w:rsid w:val="007974D5"/>
    <w:rsid w:val="007A2D2A"/>
    <w:rsid w:val="007A30B3"/>
    <w:rsid w:val="007A517C"/>
    <w:rsid w:val="007A5481"/>
    <w:rsid w:val="007A61BF"/>
    <w:rsid w:val="007B04C4"/>
    <w:rsid w:val="007B24C1"/>
    <w:rsid w:val="007B3C16"/>
    <w:rsid w:val="007B700A"/>
    <w:rsid w:val="007B7CD4"/>
    <w:rsid w:val="007C0690"/>
    <w:rsid w:val="007C1349"/>
    <w:rsid w:val="007C274D"/>
    <w:rsid w:val="007C40E0"/>
    <w:rsid w:val="007C6568"/>
    <w:rsid w:val="007C6E30"/>
    <w:rsid w:val="007C6FFB"/>
    <w:rsid w:val="007D24C6"/>
    <w:rsid w:val="007D33FE"/>
    <w:rsid w:val="007D3AC9"/>
    <w:rsid w:val="007D4373"/>
    <w:rsid w:val="007D5610"/>
    <w:rsid w:val="007D5E32"/>
    <w:rsid w:val="007D7135"/>
    <w:rsid w:val="007E0722"/>
    <w:rsid w:val="007E28B4"/>
    <w:rsid w:val="007E28EA"/>
    <w:rsid w:val="007E367D"/>
    <w:rsid w:val="007E4A8F"/>
    <w:rsid w:val="007E519C"/>
    <w:rsid w:val="007E5F11"/>
    <w:rsid w:val="007E67AF"/>
    <w:rsid w:val="007E6F53"/>
    <w:rsid w:val="007E76C3"/>
    <w:rsid w:val="007F048D"/>
    <w:rsid w:val="007F075B"/>
    <w:rsid w:val="007F0F38"/>
    <w:rsid w:val="007F17CF"/>
    <w:rsid w:val="007F18B3"/>
    <w:rsid w:val="007F18D2"/>
    <w:rsid w:val="007F22E4"/>
    <w:rsid w:val="007F35E3"/>
    <w:rsid w:val="007F39B3"/>
    <w:rsid w:val="007F574E"/>
    <w:rsid w:val="007F587B"/>
    <w:rsid w:val="007F59F0"/>
    <w:rsid w:val="007F61D6"/>
    <w:rsid w:val="007F6BC4"/>
    <w:rsid w:val="007F7000"/>
    <w:rsid w:val="00801D8C"/>
    <w:rsid w:val="00802B72"/>
    <w:rsid w:val="008041BC"/>
    <w:rsid w:val="008045AE"/>
    <w:rsid w:val="00805B90"/>
    <w:rsid w:val="00805C52"/>
    <w:rsid w:val="00805EB2"/>
    <w:rsid w:val="00806318"/>
    <w:rsid w:val="008104B3"/>
    <w:rsid w:val="00811090"/>
    <w:rsid w:val="00811C5A"/>
    <w:rsid w:val="00812BE8"/>
    <w:rsid w:val="00813931"/>
    <w:rsid w:val="00815CFE"/>
    <w:rsid w:val="00816918"/>
    <w:rsid w:val="00821A18"/>
    <w:rsid w:val="008232A3"/>
    <w:rsid w:val="00823BA1"/>
    <w:rsid w:val="008256D3"/>
    <w:rsid w:val="008272A4"/>
    <w:rsid w:val="00830088"/>
    <w:rsid w:val="008309F8"/>
    <w:rsid w:val="00832D1F"/>
    <w:rsid w:val="008345A7"/>
    <w:rsid w:val="008349DF"/>
    <w:rsid w:val="008401CF"/>
    <w:rsid w:val="00840AE0"/>
    <w:rsid w:val="00840E20"/>
    <w:rsid w:val="00841581"/>
    <w:rsid w:val="00842949"/>
    <w:rsid w:val="008470A3"/>
    <w:rsid w:val="00847ED2"/>
    <w:rsid w:val="00850081"/>
    <w:rsid w:val="00853F15"/>
    <w:rsid w:val="00855D03"/>
    <w:rsid w:val="00856AED"/>
    <w:rsid w:val="00856DAD"/>
    <w:rsid w:val="00857E0F"/>
    <w:rsid w:val="00861F20"/>
    <w:rsid w:val="008658AB"/>
    <w:rsid w:val="008658D3"/>
    <w:rsid w:val="0086699C"/>
    <w:rsid w:val="00866E14"/>
    <w:rsid w:val="0087163D"/>
    <w:rsid w:val="00873665"/>
    <w:rsid w:val="008738F1"/>
    <w:rsid w:val="008739AC"/>
    <w:rsid w:val="00874263"/>
    <w:rsid w:val="00874F1E"/>
    <w:rsid w:val="0088028C"/>
    <w:rsid w:val="0088112A"/>
    <w:rsid w:val="008813FC"/>
    <w:rsid w:val="00881B02"/>
    <w:rsid w:val="00882408"/>
    <w:rsid w:val="00883251"/>
    <w:rsid w:val="00883B78"/>
    <w:rsid w:val="00885247"/>
    <w:rsid w:val="00885B52"/>
    <w:rsid w:val="00886246"/>
    <w:rsid w:val="00886650"/>
    <w:rsid w:val="00886BFC"/>
    <w:rsid w:val="00886C8D"/>
    <w:rsid w:val="0089008A"/>
    <w:rsid w:val="00890936"/>
    <w:rsid w:val="00890E2F"/>
    <w:rsid w:val="008910FB"/>
    <w:rsid w:val="008944F7"/>
    <w:rsid w:val="00896707"/>
    <w:rsid w:val="0089683B"/>
    <w:rsid w:val="008972BC"/>
    <w:rsid w:val="00897972"/>
    <w:rsid w:val="008A20D0"/>
    <w:rsid w:val="008A21A6"/>
    <w:rsid w:val="008A3113"/>
    <w:rsid w:val="008A3A00"/>
    <w:rsid w:val="008A4DE2"/>
    <w:rsid w:val="008A5999"/>
    <w:rsid w:val="008A67B8"/>
    <w:rsid w:val="008A7536"/>
    <w:rsid w:val="008A7932"/>
    <w:rsid w:val="008B0D6E"/>
    <w:rsid w:val="008B107B"/>
    <w:rsid w:val="008B1894"/>
    <w:rsid w:val="008B304E"/>
    <w:rsid w:val="008B4AB9"/>
    <w:rsid w:val="008B6562"/>
    <w:rsid w:val="008B7D31"/>
    <w:rsid w:val="008C08E4"/>
    <w:rsid w:val="008C143D"/>
    <w:rsid w:val="008C27C7"/>
    <w:rsid w:val="008C4450"/>
    <w:rsid w:val="008C5EC1"/>
    <w:rsid w:val="008D3FD3"/>
    <w:rsid w:val="008D4306"/>
    <w:rsid w:val="008D4C01"/>
    <w:rsid w:val="008D5F2D"/>
    <w:rsid w:val="008D5FB4"/>
    <w:rsid w:val="008D6280"/>
    <w:rsid w:val="008D751F"/>
    <w:rsid w:val="008D7A27"/>
    <w:rsid w:val="008D7F80"/>
    <w:rsid w:val="008E0F51"/>
    <w:rsid w:val="008E37B9"/>
    <w:rsid w:val="008E58B4"/>
    <w:rsid w:val="008E76D6"/>
    <w:rsid w:val="008F015B"/>
    <w:rsid w:val="008F16BE"/>
    <w:rsid w:val="008F27BC"/>
    <w:rsid w:val="008F4467"/>
    <w:rsid w:val="008F4E5C"/>
    <w:rsid w:val="009010E2"/>
    <w:rsid w:val="009016F4"/>
    <w:rsid w:val="00901ECB"/>
    <w:rsid w:val="00903160"/>
    <w:rsid w:val="00905DCA"/>
    <w:rsid w:val="009067AE"/>
    <w:rsid w:val="00910827"/>
    <w:rsid w:val="00911EFF"/>
    <w:rsid w:val="00912250"/>
    <w:rsid w:val="0091305F"/>
    <w:rsid w:val="00913CD0"/>
    <w:rsid w:val="009147AB"/>
    <w:rsid w:val="00915876"/>
    <w:rsid w:val="00915B0B"/>
    <w:rsid w:val="0092176C"/>
    <w:rsid w:val="00922030"/>
    <w:rsid w:val="009223E6"/>
    <w:rsid w:val="009233A1"/>
    <w:rsid w:val="009236E5"/>
    <w:rsid w:val="00924288"/>
    <w:rsid w:val="00930BF9"/>
    <w:rsid w:val="00930D1D"/>
    <w:rsid w:val="00930DC2"/>
    <w:rsid w:val="009312AE"/>
    <w:rsid w:val="009345E1"/>
    <w:rsid w:val="00937C4E"/>
    <w:rsid w:val="00940C1A"/>
    <w:rsid w:val="009414F2"/>
    <w:rsid w:val="00941AFF"/>
    <w:rsid w:val="00942CC3"/>
    <w:rsid w:val="009438F7"/>
    <w:rsid w:val="0094497D"/>
    <w:rsid w:val="009458C7"/>
    <w:rsid w:val="0094647D"/>
    <w:rsid w:val="00947E1F"/>
    <w:rsid w:val="00950045"/>
    <w:rsid w:val="009515DF"/>
    <w:rsid w:val="00954485"/>
    <w:rsid w:val="0095493E"/>
    <w:rsid w:val="009549EE"/>
    <w:rsid w:val="00954DC7"/>
    <w:rsid w:val="009550B7"/>
    <w:rsid w:val="00955443"/>
    <w:rsid w:val="0096044F"/>
    <w:rsid w:val="009640E6"/>
    <w:rsid w:val="00964F8D"/>
    <w:rsid w:val="00967A21"/>
    <w:rsid w:val="009700B9"/>
    <w:rsid w:val="0097110E"/>
    <w:rsid w:val="009713D3"/>
    <w:rsid w:val="009718B9"/>
    <w:rsid w:val="00971989"/>
    <w:rsid w:val="009735D0"/>
    <w:rsid w:val="00975147"/>
    <w:rsid w:val="00975A4E"/>
    <w:rsid w:val="0097748A"/>
    <w:rsid w:val="009825A6"/>
    <w:rsid w:val="0098394F"/>
    <w:rsid w:val="00985A41"/>
    <w:rsid w:val="00986ED6"/>
    <w:rsid w:val="0099089F"/>
    <w:rsid w:val="00993F0B"/>
    <w:rsid w:val="00994755"/>
    <w:rsid w:val="0099560C"/>
    <w:rsid w:val="00995647"/>
    <w:rsid w:val="00995944"/>
    <w:rsid w:val="00996059"/>
    <w:rsid w:val="00996BC6"/>
    <w:rsid w:val="00997253"/>
    <w:rsid w:val="009A1190"/>
    <w:rsid w:val="009A1E74"/>
    <w:rsid w:val="009A3DF2"/>
    <w:rsid w:val="009A7281"/>
    <w:rsid w:val="009A76D1"/>
    <w:rsid w:val="009B0031"/>
    <w:rsid w:val="009B02C2"/>
    <w:rsid w:val="009B2950"/>
    <w:rsid w:val="009B2AE2"/>
    <w:rsid w:val="009B385E"/>
    <w:rsid w:val="009B4911"/>
    <w:rsid w:val="009B4DDA"/>
    <w:rsid w:val="009B5FD1"/>
    <w:rsid w:val="009B6D59"/>
    <w:rsid w:val="009B6E11"/>
    <w:rsid w:val="009B735D"/>
    <w:rsid w:val="009B75E1"/>
    <w:rsid w:val="009C0182"/>
    <w:rsid w:val="009C1DE9"/>
    <w:rsid w:val="009C3685"/>
    <w:rsid w:val="009C5F4A"/>
    <w:rsid w:val="009C6172"/>
    <w:rsid w:val="009C6997"/>
    <w:rsid w:val="009D0CB0"/>
    <w:rsid w:val="009D16CB"/>
    <w:rsid w:val="009D1A5F"/>
    <w:rsid w:val="009D241D"/>
    <w:rsid w:val="009D25C9"/>
    <w:rsid w:val="009D44A9"/>
    <w:rsid w:val="009D563B"/>
    <w:rsid w:val="009D60A2"/>
    <w:rsid w:val="009D7144"/>
    <w:rsid w:val="009E05A0"/>
    <w:rsid w:val="009E10AC"/>
    <w:rsid w:val="009E2682"/>
    <w:rsid w:val="009E2E2C"/>
    <w:rsid w:val="009E429E"/>
    <w:rsid w:val="009E4A8E"/>
    <w:rsid w:val="009E5119"/>
    <w:rsid w:val="009E52DB"/>
    <w:rsid w:val="009F13D5"/>
    <w:rsid w:val="009F2175"/>
    <w:rsid w:val="009F333A"/>
    <w:rsid w:val="009F6966"/>
    <w:rsid w:val="00A01BD1"/>
    <w:rsid w:val="00A02C57"/>
    <w:rsid w:val="00A04257"/>
    <w:rsid w:val="00A05749"/>
    <w:rsid w:val="00A06EEA"/>
    <w:rsid w:val="00A10275"/>
    <w:rsid w:val="00A10E47"/>
    <w:rsid w:val="00A13739"/>
    <w:rsid w:val="00A14283"/>
    <w:rsid w:val="00A1686D"/>
    <w:rsid w:val="00A21BBB"/>
    <w:rsid w:val="00A22272"/>
    <w:rsid w:val="00A23998"/>
    <w:rsid w:val="00A23E06"/>
    <w:rsid w:val="00A2597D"/>
    <w:rsid w:val="00A264F0"/>
    <w:rsid w:val="00A265CF"/>
    <w:rsid w:val="00A26EC6"/>
    <w:rsid w:val="00A30D38"/>
    <w:rsid w:val="00A31965"/>
    <w:rsid w:val="00A33E01"/>
    <w:rsid w:val="00A35882"/>
    <w:rsid w:val="00A35F67"/>
    <w:rsid w:val="00A364A9"/>
    <w:rsid w:val="00A37580"/>
    <w:rsid w:val="00A4022F"/>
    <w:rsid w:val="00A41F67"/>
    <w:rsid w:val="00A422C7"/>
    <w:rsid w:val="00A437EB"/>
    <w:rsid w:val="00A43C05"/>
    <w:rsid w:val="00A43ED1"/>
    <w:rsid w:val="00A44982"/>
    <w:rsid w:val="00A4675F"/>
    <w:rsid w:val="00A501FF"/>
    <w:rsid w:val="00A53F70"/>
    <w:rsid w:val="00A5405F"/>
    <w:rsid w:val="00A61277"/>
    <w:rsid w:val="00A61574"/>
    <w:rsid w:val="00A61B10"/>
    <w:rsid w:val="00A61CC9"/>
    <w:rsid w:val="00A61D2D"/>
    <w:rsid w:val="00A62317"/>
    <w:rsid w:val="00A63228"/>
    <w:rsid w:val="00A6351A"/>
    <w:rsid w:val="00A636C3"/>
    <w:rsid w:val="00A63B7C"/>
    <w:rsid w:val="00A64C68"/>
    <w:rsid w:val="00A65014"/>
    <w:rsid w:val="00A65107"/>
    <w:rsid w:val="00A658FF"/>
    <w:rsid w:val="00A65E1F"/>
    <w:rsid w:val="00A66CF5"/>
    <w:rsid w:val="00A70257"/>
    <w:rsid w:val="00A70E3A"/>
    <w:rsid w:val="00A710AD"/>
    <w:rsid w:val="00A71473"/>
    <w:rsid w:val="00A7348A"/>
    <w:rsid w:val="00A7405B"/>
    <w:rsid w:val="00A7415A"/>
    <w:rsid w:val="00A80514"/>
    <w:rsid w:val="00A80DF0"/>
    <w:rsid w:val="00A818C4"/>
    <w:rsid w:val="00A81905"/>
    <w:rsid w:val="00A81E71"/>
    <w:rsid w:val="00A85597"/>
    <w:rsid w:val="00A8697D"/>
    <w:rsid w:val="00A86CCC"/>
    <w:rsid w:val="00A9085C"/>
    <w:rsid w:val="00A91066"/>
    <w:rsid w:val="00A91C51"/>
    <w:rsid w:val="00A927B6"/>
    <w:rsid w:val="00A92ADF"/>
    <w:rsid w:val="00A9311C"/>
    <w:rsid w:val="00A934CB"/>
    <w:rsid w:val="00A93B4C"/>
    <w:rsid w:val="00A93DE8"/>
    <w:rsid w:val="00A955F7"/>
    <w:rsid w:val="00A95A20"/>
    <w:rsid w:val="00A97C94"/>
    <w:rsid w:val="00A97CFA"/>
    <w:rsid w:val="00AA0AC9"/>
    <w:rsid w:val="00AA0B4D"/>
    <w:rsid w:val="00AA2DA5"/>
    <w:rsid w:val="00AA2FAF"/>
    <w:rsid w:val="00AA3642"/>
    <w:rsid w:val="00AA382F"/>
    <w:rsid w:val="00AA53A2"/>
    <w:rsid w:val="00AA5A8C"/>
    <w:rsid w:val="00AB1B56"/>
    <w:rsid w:val="00AB452F"/>
    <w:rsid w:val="00AB4C55"/>
    <w:rsid w:val="00AB53B1"/>
    <w:rsid w:val="00AC0386"/>
    <w:rsid w:val="00AC0ECB"/>
    <w:rsid w:val="00AC359F"/>
    <w:rsid w:val="00AC56C9"/>
    <w:rsid w:val="00AC58F3"/>
    <w:rsid w:val="00AC7BD8"/>
    <w:rsid w:val="00AD0465"/>
    <w:rsid w:val="00AD1AEA"/>
    <w:rsid w:val="00AD2224"/>
    <w:rsid w:val="00AD2BCF"/>
    <w:rsid w:val="00AD3FB4"/>
    <w:rsid w:val="00AD425B"/>
    <w:rsid w:val="00AD43A4"/>
    <w:rsid w:val="00AD4FA0"/>
    <w:rsid w:val="00AD77B2"/>
    <w:rsid w:val="00AE25DB"/>
    <w:rsid w:val="00AE2CAD"/>
    <w:rsid w:val="00AE4A6E"/>
    <w:rsid w:val="00AE61DF"/>
    <w:rsid w:val="00AE7716"/>
    <w:rsid w:val="00AF089C"/>
    <w:rsid w:val="00AF2DFF"/>
    <w:rsid w:val="00AF3947"/>
    <w:rsid w:val="00AF4600"/>
    <w:rsid w:val="00AF53B2"/>
    <w:rsid w:val="00AF5594"/>
    <w:rsid w:val="00AF57B9"/>
    <w:rsid w:val="00AF6599"/>
    <w:rsid w:val="00AF73E8"/>
    <w:rsid w:val="00B05C0F"/>
    <w:rsid w:val="00B116BD"/>
    <w:rsid w:val="00B11F81"/>
    <w:rsid w:val="00B1251C"/>
    <w:rsid w:val="00B12B12"/>
    <w:rsid w:val="00B12E07"/>
    <w:rsid w:val="00B15622"/>
    <w:rsid w:val="00B159B6"/>
    <w:rsid w:val="00B1684D"/>
    <w:rsid w:val="00B16ABA"/>
    <w:rsid w:val="00B17DB4"/>
    <w:rsid w:val="00B2070C"/>
    <w:rsid w:val="00B20C7C"/>
    <w:rsid w:val="00B21D3D"/>
    <w:rsid w:val="00B227B8"/>
    <w:rsid w:val="00B24814"/>
    <w:rsid w:val="00B25A0C"/>
    <w:rsid w:val="00B2617F"/>
    <w:rsid w:val="00B27560"/>
    <w:rsid w:val="00B3179B"/>
    <w:rsid w:val="00B31F2E"/>
    <w:rsid w:val="00B341B5"/>
    <w:rsid w:val="00B3458F"/>
    <w:rsid w:val="00B348E5"/>
    <w:rsid w:val="00B41E0A"/>
    <w:rsid w:val="00B4269D"/>
    <w:rsid w:val="00B433CF"/>
    <w:rsid w:val="00B43E13"/>
    <w:rsid w:val="00B44E84"/>
    <w:rsid w:val="00B50B9F"/>
    <w:rsid w:val="00B50ECE"/>
    <w:rsid w:val="00B52B53"/>
    <w:rsid w:val="00B53555"/>
    <w:rsid w:val="00B53866"/>
    <w:rsid w:val="00B550B8"/>
    <w:rsid w:val="00B607E2"/>
    <w:rsid w:val="00B623BF"/>
    <w:rsid w:val="00B62487"/>
    <w:rsid w:val="00B6279E"/>
    <w:rsid w:val="00B64F2F"/>
    <w:rsid w:val="00B65034"/>
    <w:rsid w:val="00B65513"/>
    <w:rsid w:val="00B674D2"/>
    <w:rsid w:val="00B7268F"/>
    <w:rsid w:val="00B7362E"/>
    <w:rsid w:val="00B75735"/>
    <w:rsid w:val="00B7579F"/>
    <w:rsid w:val="00B767E6"/>
    <w:rsid w:val="00B778EC"/>
    <w:rsid w:val="00B801A4"/>
    <w:rsid w:val="00B80AB3"/>
    <w:rsid w:val="00B84835"/>
    <w:rsid w:val="00B8541E"/>
    <w:rsid w:val="00B86A12"/>
    <w:rsid w:val="00B87888"/>
    <w:rsid w:val="00B87A65"/>
    <w:rsid w:val="00B91570"/>
    <w:rsid w:val="00B91B5F"/>
    <w:rsid w:val="00B923BE"/>
    <w:rsid w:val="00B93D8A"/>
    <w:rsid w:val="00B9728E"/>
    <w:rsid w:val="00B97429"/>
    <w:rsid w:val="00BA044B"/>
    <w:rsid w:val="00BA0B47"/>
    <w:rsid w:val="00BA19F2"/>
    <w:rsid w:val="00BA2DAE"/>
    <w:rsid w:val="00BA33C5"/>
    <w:rsid w:val="00BA3A21"/>
    <w:rsid w:val="00BA4198"/>
    <w:rsid w:val="00BA4295"/>
    <w:rsid w:val="00BA435E"/>
    <w:rsid w:val="00BA663D"/>
    <w:rsid w:val="00BA79E7"/>
    <w:rsid w:val="00BB1E54"/>
    <w:rsid w:val="00BB242D"/>
    <w:rsid w:val="00BB4C04"/>
    <w:rsid w:val="00BB7EBB"/>
    <w:rsid w:val="00BC0078"/>
    <w:rsid w:val="00BC4635"/>
    <w:rsid w:val="00BC4DC2"/>
    <w:rsid w:val="00BC60E3"/>
    <w:rsid w:val="00BC7686"/>
    <w:rsid w:val="00BC78E3"/>
    <w:rsid w:val="00BD0FD1"/>
    <w:rsid w:val="00BD1DF0"/>
    <w:rsid w:val="00BD2A36"/>
    <w:rsid w:val="00BD5C33"/>
    <w:rsid w:val="00BD6709"/>
    <w:rsid w:val="00BD79CE"/>
    <w:rsid w:val="00BD7B60"/>
    <w:rsid w:val="00BD7CE8"/>
    <w:rsid w:val="00BE05B1"/>
    <w:rsid w:val="00BE2F98"/>
    <w:rsid w:val="00BE45E4"/>
    <w:rsid w:val="00BE464D"/>
    <w:rsid w:val="00BE5E95"/>
    <w:rsid w:val="00BF1440"/>
    <w:rsid w:val="00BF265C"/>
    <w:rsid w:val="00BF41D8"/>
    <w:rsid w:val="00BF602B"/>
    <w:rsid w:val="00BF6859"/>
    <w:rsid w:val="00BF6ACD"/>
    <w:rsid w:val="00BF7767"/>
    <w:rsid w:val="00C0039C"/>
    <w:rsid w:val="00C0265B"/>
    <w:rsid w:val="00C05EA6"/>
    <w:rsid w:val="00C0750B"/>
    <w:rsid w:val="00C101CB"/>
    <w:rsid w:val="00C10BD6"/>
    <w:rsid w:val="00C11D51"/>
    <w:rsid w:val="00C1208E"/>
    <w:rsid w:val="00C12D8D"/>
    <w:rsid w:val="00C13064"/>
    <w:rsid w:val="00C14CE3"/>
    <w:rsid w:val="00C15353"/>
    <w:rsid w:val="00C15BDA"/>
    <w:rsid w:val="00C16644"/>
    <w:rsid w:val="00C21764"/>
    <w:rsid w:val="00C21C84"/>
    <w:rsid w:val="00C23B12"/>
    <w:rsid w:val="00C23C8E"/>
    <w:rsid w:val="00C24DD2"/>
    <w:rsid w:val="00C25418"/>
    <w:rsid w:val="00C257B7"/>
    <w:rsid w:val="00C25EE6"/>
    <w:rsid w:val="00C26D62"/>
    <w:rsid w:val="00C3009B"/>
    <w:rsid w:val="00C30A71"/>
    <w:rsid w:val="00C31862"/>
    <w:rsid w:val="00C323E7"/>
    <w:rsid w:val="00C3648F"/>
    <w:rsid w:val="00C368A8"/>
    <w:rsid w:val="00C4218A"/>
    <w:rsid w:val="00C43786"/>
    <w:rsid w:val="00C46462"/>
    <w:rsid w:val="00C46D09"/>
    <w:rsid w:val="00C50C94"/>
    <w:rsid w:val="00C536A6"/>
    <w:rsid w:val="00C5479B"/>
    <w:rsid w:val="00C54A95"/>
    <w:rsid w:val="00C54C31"/>
    <w:rsid w:val="00C57F7E"/>
    <w:rsid w:val="00C601E6"/>
    <w:rsid w:val="00C60383"/>
    <w:rsid w:val="00C60805"/>
    <w:rsid w:val="00C60CD5"/>
    <w:rsid w:val="00C6339B"/>
    <w:rsid w:val="00C63CC7"/>
    <w:rsid w:val="00C65422"/>
    <w:rsid w:val="00C6711B"/>
    <w:rsid w:val="00C746CD"/>
    <w:rsid w:val="00C77BB4"/>
    <w:rsid w:val="00C800D7"/>
    <w:rsid w:val="00C8311A"/>
    <w:rsid w:val="00C834E1"/>
    <w:rsid w:val="00C83FA6"/>
    <w:rsid w:val="00C8421F"/>
    <w:rsid w:val="00C84F49"/>
    <w:rsid w:val="00C850EE"/>
    <w:rsid w:val="00C85399"/>
    <w:rsid w:val="00C854A6"/>
    <w:rsid w:val="00C871A8"/>
    <w:rsid w:val="00C909DF"/>
    <w:rsid w:val="00C91338"/>
    <w:rsid w:val="00C9285E"/>
    <w:rsid w:val="00C93997"/>
    <w:rsid w:val="00C93A61"/>
    <w:rsid w:val="00C9555C"/>
    <w:rsid w:val="00C9574F"/>
    <w:rsid w:val="00C97084"/>
    <w:rsid w:val="00C97507"/>
    <w:rsid w:val="00C97661"/>
    <w:rsid w:val="00CA043B"/>
    <w:rsid w:val="00CA0E6A"/>
    <w:rsid w:val="00CA19B7"/>
    <w:rsid w:val="00CA1C5B"/>
    <w:rsid w:val="00CA714A"/>
    <w:rsid w:val="00CA7CFA"/>
    <w:rsid w:val="00CB086F"/>
    <w:rsid w:val="00CB217D"/>
    <w:rsid w:val="00CB2476"/>
    <w:rsid w:val="00CB346C"/>
    <w:rsid w:val="00CB4413"/>
    <w:rsid w:val="00CC4EB4"/>
    <w:rsid w:val="00CC6433"/>
    <w:rsid w:val="00CD0D5D"/>
    <w:rsid w:val="00CD17CC"/>
    <w:rsid w:val="00CD2456"/>
    <w:rsid w:val="00CD2A6C"/>
    <w:rsid w:val="00CD2E96"/>
    <w:rsid w:val="00CD34EE"/>
    <w:rsid w:val="00CD5F3D"/>
    <w:rsid w:val="00CD6142"/>
    <w:rsid w:val="00CD62C9"/>
    <w:rsid w:val="00CE1801"/>
    <w:rsid w:val="00CE1E40"/>
    <w:rsid w:val="00CE2526"/>
    <w:rsid w:val="00CE2CF3"/>
    <w:rsid w:val="00CE4B7A"/>
    <w:rsid w:val="00CE6BC1"/>
    <w:rsid w:val="00CF10FA"/>
    <w:rsid w:val="00CF2950"/>
    <w:rsid w:val="00CF352B"/>
    <w:rsid w:val="00CF37F2"/>
    <w:rsid w:val="00CF3BA1"/>
    <w:rsid w:val="00CF5968"/>
    <w:rsid w:val="00CF698C"/>
    <w:rsid w:val="00D00466"/>
    <w:rsid w:val="00D017DE"/>
    <w:rsid w:val="00D025D2"/>
    <w:rsid w:val="00D03345"/>
    <w:rsid w:val="00D03A8F"/>
    <w:rsid w:val="00D04110"/>
    <w:rsid w:val="00D0435D"/>
    <w:rsid w:val="00D04F86"/>
    <w:rsid w:val="00D0691A"/>
    <w:rsid w:val="00D1142D"/>
    <w:rsid w:val="00D114CB"/>
    <w:rsid w:val="00D11CAA"/>
    <w:rsid w:val="00D11F08"/>
    <w:rsid w:val="00D120B9"/>
    <w:rsid w:val="00D210BD"/>
    <w:rsid w:val="00D23D9C"/>
    <w:rsid w:val="00D25004"/>
    <w:rsid w:val="00D3237E"/>
    <w:rsid w:val="00D32E5F"/>
    <w:rsid w:val="00D33D2B"/>
    <w:rsid w:val="00D37A58"/>
    <w:rsid w:val="00D41354"/>
    <w:rsid w:val="00D428A9"/>
    <w:rsid w:val="00D45A07"/>
    <w:rsid w:val="00D46C54"/>
    <w:rsid w:val="00D475EE"/>
    <w:rsid w:val="00D47741"/>
    <w:rsid w:val="00D504C3"/>
    <w:rsid w:val="00D50D52"/>
    <w:rsid w:val="00D5124F"/>
    <w:rsid w:val="00D5126D"/>
    <w:rsid w:val="00D5166E"/>
    <w:rsid w:val="00D52F9F"/>
    <w:rsid w:val="00D5391F"/>
    <w:rsid w:val="00D55EE1"/>
    <w:rsid w:val="00D55FCB"/>
    <w:rsid w:val="00D56782"/>
    <w:rsid w:val="00D579ED"/>
    <w:rsid w:val="00D60881"/>
    <w:rsid w:val="00D63BA7"/>
    <w:rsid w:val="00D64EED"/>
    <w:rsid w:val="00D65C64"/>
    <w:rsid w:val="00D70990"/>
    <w:rsid w:val="00D712FE"/>
    <w:rsid w:val="00D71C64"/>
    <w:rsid w:val="00D71E19"/>
    <w:rsid w:val="00D7429E"/>
    <w:rsid w:val="00D775B8"/>
    <w:rsid w:val="00D77AC6"/>
    <w:rsid w:val="00D80374"/>
    <w:rsid w:val="00D811BE"/>
    <w:rsid w:val="00D830A0"/>
    <w:rsid w:val="00D8615E"/>
    <w:rsid w:val="00D8622D"/>
    <w:rsid w:val="00D863C3"/>
    <w:rsid w:val="00D873B2"/>
    <w:rsid w:val="00D90418"/>
    <w:rsid w:val="00D912C3"/>
    <w:rsid w:val="00D91980"/>
    <w:rsid w:val="00D937E7"/>
    <w:rsid w:val="00D94A2B"/>
    <w:rsid w:val="00D95074"/>
    <w:rsid w:val="00D968DF"/>
    <w:rsid w:val="00DA1F8F"/>
    <w:rsid w:val="00DA36B6"/>
    <w:rsid w:val="00DA3C61"/>
    <w:rsid w:val="00DA4274"/>
    <w:rsid w:val="00DA739C"/>
    <w:rsid w:val="00DA7A57"/>
    <w:rsid w:val="00DB0691"/>
    <w:rsid w:val="00DB2A01"/>
    <w:rsid w:val="00DB2B36"/>
    <w:rsid w:val="00DB2FCA"/>
    <w:rsid w:val="00DB3FCA"/>
    <w:rsid w:val="00DB62F9"/>
    <w:rsid w:val="00DB69DA"/>
    <w:rsid w:val="00DC019A"/>
    <w:rsid w:val="00DC1BC9"/>
    <w:rsid w:val="00DC464A"/>
    <w:rsid w:val="00DC48AE"/>
    <w:rsid w:val="00DC6AE6"/>
    <w:rsid w:val="00DC7641"/>
    <w:rsid w:val="00DD1202"/>
    <w:rsid w:val="00DD4393"/>
    <w:rsid w:val="00DE3282"/>
    <w:rsid w:val="00DE3A68"/>
    <w:rsid w:val="00DE3B32"/>
    <w:rsid w:val="00DE5307"/>
    <w:rsid w:val="00DE7132"/>
    <w:rsid w:val="00DF0256"/>
    <w:rsid w:val="00DF13E7"/>
    <w:rsid w:val="00DF2031"/>
    <w:rsid w:val="00DF2C8A"/>
    <w:rsid w:val="00DF33C5"/>
    <w:rsid w:val="00DF3A4B"/>
    <w:rsid w:val="00DF63D0"/>
    <w:rsid w:val="00DF7990"/>
    <w:rsid w:val="00E02B22"/>
    <w:rsid w:val="00E041C0"/>
    <w:rsid w:val="00E04D60"/>
    <w:rsid w:val="00E06261"/>
    <w:rsid w:val="00E0731A"/>
    <w:rsid w:val="00E07F8E"/>
    <w:rsid w:val="00E103E4"/>
    <w:rsid w:val="00E1078B"/>
    <w:rsid w:val="00E1142B"/>
    <w:rsid w:val="00E11A48"/>
    <w:rsid w:val="00E11D42"/>
    <w:rsid w:val="00E13292"/>
    <w:rsid w:val="00E13C2D"/>
    <w:rsid w:val="00E14D47"/>
    <w:rsid w:val="00E162ED"/>
    <w:rsid w:val="00E16621"/>
    <w:rsid w:val="00E168E3"/>
    <w:rsid w:val="00E2012F"/>
    <w:rsid w:val="00E21487"/>
    <w:rsid w:val="00E220D9"/>
    <w:rsid w:val="00E26883"/>
    <w:rsid w:val="00E2708F"/>
    <w:rsid w:val="00E3037A"/>
    <w:rsid w:val="00E30720"/>
    <w:rsid w:val="00E31635"/>
    <w:rsid w:val="00E3259F"/>
    <w:rsid w:val="00E326B2"/>
    <w:rsid w:val="00E32B36"/>
    <w:rsid w:val="00E32D11"/>
    <w:rsid w:val="00E350FA"/>
    <w:rsid w:val="00E359B4"/>
    <w:rsid w:val="00E36F65"/>
    <w:rsid w:val="00E42C1D"/>
    <w:rsid w:val="00E42C52"/>
    <w:rsid w:val="00E436C4"/>
    <w:rsid w:val="00E4376B"/>
    <w:rsid w:val="00E43989"/>
    <w:rsid w:val="00E44B6C"/>
    <w:rsid w:val="00E45AE6"/>
    <w:rsid w:val="00E50B0A"/>
    <w:rsid w:val="00E51AF5"/>
    <w:rsid w:val="00E532BE"/>
    <w:rsid w:val="00E55F57"/>
    <w:rsid w:val="00E601C0"/>
    <w:rsid w:val="00E62300"/>
    <w:rsid w:val="00E62AB3"/>
    <w:rsid w:val="00E64C17"/>
    <w:rsid w:val="00E64F30"/>
    <w:rsid w:val="00E65126"/>
    <w:rsid w:val="00E656B6"/>
    <w:rsid w:val="00E656E9"/>
    <w:rsid w:val="00E67546"/>
    <w:rsid w:val="00E7351B"/>
    <w:rsid w:val="00E736CE"/>
    <w:rsid w:val="00E73ECF"/>
    <w:rsid w:val="00E74255"/>
    <w:rsid w:val="00E76CFB"/>
    <w:rsid w:val="00E77755"/>
    <w:rsid w:val="00E77DD3"/>
    <w:rsid w:val="00E82BFE"/>
    <w:rsid w:val="00E864D4"/>
    <w:rsid w:val="00E8709C"/>
    <w:rsid w:val="00E9020B"/>
    <w:rsid w:val="00E91379"/>
    <w:rsid w:val="00E914AD"/>
    <w:rsid w:val="00E9174B"/>
    <w:rsid w:val="00E93E2E"/>
    <w:rsid w:val="00E9615A"/>
    <w:rsid w:val="00E969A8"/>
    <w:rsid w:val="00E97DFE"/>
    <w:rsid w:val="00EA0BE7"/>
    <w:rsid w:val="00EA3D91"/>
    <w:rsid w:val="00EA6750"/>
    <w:rsid w:val="00EB05DA"/>
    <w:rsid w:val="00EB0774"/>
    <w:rsid w:val="00EB16B0"/>
    <w:rsid w:val="00EB2245"/>
    <w:rsid w:val="00EB3306"/>
    <w:rsid w:val="00EB4702"/>
    <w:rsid w:val="00EB5C44"/>
    <w:rsid w:val="00EB78DD"/>
    <w:rsid w:val="00EC05EC"/>
    <w:rsid w:val="00EC0707"/>
    <w:rsid w:val="00EC2D2D"/>
    <w:rsid w:val="00EC2DE2"/>
    <w:rsid w:val="00EC55D5"/>
    <w:rsid w:val="00EC5886"/>
    <w:rsid w:val="00EC5BDE"/>
    <w:rsid w:val="00EC7F30"/>
    <w:rsid w:val="00ED02AC"/>
    <w:rsid w:val="00ED0BAD"/>
    <w:rsid w:val="00ED0E2C"/>
    <w:rsid w:val="00ED23DE"/>
    <w:rsid w:val="00ED2D36"/>
    <w:rsid w:val="00ED2FBD"/>
    <w:rsid w:val="00ED7100"/>
    <w:rsid w:val="00ED734E"/>
    <w:rsid w:val="00ED7804"/>
    <w:rsid w:val="00ED7A1F"/>
    <w:rsid w:val="00EE240B"/>
    <w:rsid w:val="00EE2900"/>
    <w:rsid w:val="00EE2ED7"/>
    <w:rsid w:val="00EE3A79"/>
    <w:rsid w:val="00EE587A"/>
    <w:rsid w:val="00EE620F"/>
    <w:rsid w:val="00EF0620"/>
    <w:rsid w:val="00EF1F86"/>
    <w:rsid w:val="00EF245A"/>
    <w:rsid w:val="00EF3939"/>
    <w:rsid w:val="00EF4818"/>
    <w:rsid w:val="00EF5118"/>
    <w:rsid w:val="00F0000C"/>
    <w:rsid w:val="00F00797"/>
    <w:rsid w:val="00F014D4"/>
    <w:rsid w:val="00F0323C"/>
    <w:rsid w:val="00F063D8"/>
    <w:rsid w:val="00F109FA"/>
    <w:rsid w:val="00F11875"/>
    <w:rsid w:val="00F12306"/>
    <w:rsid w:val="00F12E07"/>
    <w:rsid w:val="00F13F4B"/>
    <w:rsid w:val="00F15535"/>
    <w:rsid w:val="00F172F3"/>
    <w:rsid w:val="00F17F83"/>
    <w:rsid w:val="00F20964"/>
    <w:rsid w:val="00F2258F"/>
    <w:rsid w:val="00F25210"/>
    <w:rsid w:val="00F26BAA"/>
    <w:rsid w:val="00F26EAD"/>
    <w:rsid w:val="00F27B73"/>
    <w:rsid w:val="00F32353"/>
    <w:rsid w:val="00F32747"/>
    <w:rsid w:val="00F32915"/>
    <w:rsid w:val="00F32D63"/>
    <w:rsid w:val="00F32EF2"/>
    <w:rsid w:val="00F333E1"/>
    <w:rsid w:val="00F33731"/>
    <w:rsid w:val="00F3409B"/>
    <w:rsid w:val="00F346D2"/>
    <w:rsid w:val="00F360A7"/>
    <w:rsid w:val="00F36D52"/>
    <w:rsid w:val="00F42E8F"/>
    <w:rsid w:val="00F43757"/>
    <w:rsid w:val="00F44F58"/>
    <w:rsid w:val="00F464F0"/>
    <w:rsid w:val="00F51113"/>
    <w:rsid w:val="00F52CAA"/>
    <w:rsid w:val="00F55E7E"/>
    <w:rsid w:val="00F56CD3"/>
    <w:rsid w:val="00F57E1A"/>
    <w:rsid w:val="00F60E7D"/>
    <w:rsid w:val="00F612BE"/>
    <w:rsid w:val="00F61C21"/>
    <w:rsid w:val="00F62308"/>
    <w:rsid w:val="00F6235C"/>
    <w:rsid w:val="00F63723"/>
    <w:rsid w:val="00F64B01"/>
    <w:rsid w:val="00F64D70"/>
    <w:rsid w:val="00F64F77"/>
    <w:rsid w:val="00F650E2"/>
    <w:rsid w:val="00F65DD4"/>
    <w:rsid w:val="00F671BF"/>
    <w:rsid w:val="00F70BAD"/>
    <w:rsid w:val="00F70D7B"/>
    <w:rsid w:val="00F72A84"/>
    <w:rsid w:val="00F72F57"/>
    <w:rsid w:val="00F74B9D"/>
    <w:rsid w:val="00F806A4"/>
    <w:rsid w:val="00F82CE3"/>
    <w:rsid w:val="00F83929"/>
    <w:rsid w:val="00F84890"/>
    <w:rsid w:val="00F8656D"/>
    <w:rsid w:val="00F8669D"/>
    <w:rsid w:val="00F9072F"/>
    <w:rsid w:val="00F91121"/>
    <w:rsid w:val="00F91974"/>
    <w:rsid w:val="00F91A17"/>
    <w:rsid w:val="00F92A37"/>
    <w:rsid w:val="00F937F8"/>
    <w:rsid w:val="00F94913"/>
    <w:rsid w:val="00F95059"/>
    <w:rsid w:val="00F950A1"/>
    <w:rsid w:val="00F962AF"/>
    <w:rsid w:val="00F97F3B"/>
    <w:rsid w:val="00FA0E83"/>
    <w:rsid w:val="00FA1159"/>
    <w:rsid w:val="00FA4EE7"/>
    <w:rsid w:val="00FA62EC"/>
    <w:rsid w:val="00FA64DA"/>
    <w:rsid w:val="00FA66B5"/>
    <w:rsid w:val="00FB1929"/>
    <w:rsid w:val="00FB19C9"/>
    <w:rsid w:val="00FB318B"/>
    <w:rsid w:val="00FB421D"/>
    <w:rsid w:val="00FB429D"/>
    <w:rsid w:val="00FB5B9A"/>
    <w:rsid w:val="00FC6911"/>
    <w:rsid w:val="00FD0BBF"/>
    <w:rsid w:val="00FD111F"/>
    <w:rsid w:val="00FD199F"/>
    <w:rsid w:val="00FD1DB0"/>
    <w:rsid w:val="00FD35BB"/>
    <w:rsid w:val="00FD3990"/>
    <w:rsid w:val="00FD3BBE"/>
    <w:rsid w:val="00FD548F"/>
    <w:rsid w:val="00FE0803"/>
    <w:rsid w:val="00FE0E55"/>
    <w:rsid w:val="00FE16D9"/>
    <w:rsid w:val="00FE1AC3"/>
    <w:rsid w:val="00FE1C26"/>
    <w:rsid w:val="00FE294C"/>
    <w:rsid w:val="00FE3687"/>
    <w:rsid w:val="00FE375C"/>
    <w:rsid w:val="00FE3E19"/>
    <w:rsid w:val="00FE4666"/>
    <w:rsid w:val="00FE4885"/>
    <w:rsid w:val="00FE60BB"/>
    <w:rsid w:val="00FE70FC"/>
    <w:rsid w:val="00FE763D"/>
    <w:rsid w:val="00FE7CD4"/>
    <w:rsid w:val="00FF0112"/>
    <w:rsid w:val="00FF0544"/>
    <w:rsid w:val="00FF1199"/>
    <w:rsid w:val="00FF1D72"/>
    <w:rsid w:val="00FF2A56"/>
    <w:rsid w:val="00FF2BAC"/>
    <w:rsid w:val="00FF32EF"/>
    <w:rsid w:val="00FF3C2C"/>
    <w:rsid w:val="00FF5021"/>
    <w:rsid w:val="00FF76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4AD4B99F"/>
  <w15:docId w15:val="{154EAE25-4443-42A3-AB0B-600FDE598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C21E4"/>
    <w:rPr>
      <w:rFonts w:eastAsia="MS Gothic"/>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MS PGothic" w:eastAsia="MS PGothic" w:hAnsi="Century"/>
      <w:noProof/>
      <w:lang w:eastAsia="en-US"/>
    </w:rPr>
  </w:style>
  <w:style w:type="character" w:customStyle="1" w:styleId="af7">
    <w:name w:val="図表番号 (文字)"/>
    <w:aliases w:val="cap (文字),cap Char (文字) (文字)1"/>
    <w:rsid w:val="000C21E4"/>
    <w:rPr>
      <w:rFonts w:eastAsia="MS Gothic"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af8">
    <w:name w:val="Normal (Web)"/>
    <w:basedOn w:val="a1"/>
    <w:uiPriority w:val="99"/>
    <w:unhideWhenUsed/>
    <w:rsid w:val="000C21E4"/>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宋体" w:eastAsia="宋体" w:hAnsi="宋体" w:cs="宋体"/>
      <w:noProof w:val="0"/>
      <w:lang w:eastAsia="zh-CN"/>
    </w:rPr>
  </w:style>
  <w:style w:type="character" w:customStyle="1" w:styleId="af9">
    <w:name w:val="(文字) (文字)"/>
    <w:semiHidden/>
    <w:rsid w:val="000C21E4"/>
    <w:rPr>
      <w:rFonts w:eastAsia="MS Gothic"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0C21E4"/>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MS Gothic" w:cs="Arial"/>
      <w:noProof w:val="0"/>
      <w:kern w:val="2"/>
      <w:sz w:val="21"/>
      <w:lang w:val="en-GB" w:eastAsia="en-US" w:bidi="ar-SA"/>
    </w:rPr>
  </w:style>
  <w:style w:type="character" w:customStyle="1" w:styleId="Char">
    <w:name w:val="批注主题 Char"/>
    <w:rsid w:val="000C21E4"/>
    <w:rPr>
      <w:rFonts w:eastAsia="MS Gothic" w:cs="Arial"/>
      <w:noProof w:val="0"/>
      <w:kern w:val="2"/>
      <w:sz w:val="21"/>
      <w:lang w:val="en-GB" w:eastAsia="en-US" w:bidi="ar-SA"/>
    </w:rPr>
  </w:style>
  <w:style w:type="paragraph" w:styleId="afa">
    <w:name w:val="List Paragraph"/>
    <w:basedOn w:val="a1"/>
    <w:link w:val="afb"/>
    <w:uiPriority w:val="34"/>
    <w:qFormat/>
    <w:rsid w:val="000C21E4"/>
    <w:pPr>
      <w:ind w:firstLineChars="200" w:firstLine="420"/>
    </w:pPr>
    <w:rPr>
      <w:rFonts w:ascii="宋体" w:eastAsia="宋体" w:hAnsi="宋体"/>
    </w:rPr>
  </w:style>
  <w:style w:type="paragraph" w:styleId="afc">
    <w:name w:val="Balloon Text"/>
    <w:basedOn w:val="a1"/>
    <w:semiHidden/>
    <w:rsid w:val="005D2D32"/>
    <w:rPr>
      <w:rFonts w:ascii="Arial" w:hAnsi="Arial"/>
      <w:sz w:val="18"/>
      <w:szCs w:val="18"/>
    </w:rPr>
  </w:style>
  <w:style w:type="paragraph" w:styleId="afd">
    <w:name w:val="annotation subject"/>
    <w:basedOn w:val="af5"/>
    <w:next w:val="af5"/>
    <w:link w:val="afe"/>
    <w:uiPriority w:val="99"/>
    <w:semiHidden/>
    <w:unhideWhenUsed/>
    <w:rsid w:val="009F13D5"/>
    <w:rPr>
      <w:b/>
      <w:bCs/>
      <w:sz w:val="24"/>
      <w:szCs w:val="24"/>
    </w:rPr>
  </w:style>
  <w:style w:type="character" w:customStyle="1" w:styleId="af6">
    <w:name w:val="批注文字 字符"/>
    <w:link w:val="af5"/>
    <w:semiHidden/>
    <w:rsid w:val="009F13D5"/>
    <w:rPr>
      <w:rFonts w:eastAsia="MS Gothic" w:cs="Arial"/>
      <w:noProof/>
      <w:kern w:val="2"/>
      <w:sz w:val="21"/>
      <w:lang w:val="en-GB" w:eastAsia="en-US" w:bidi="ar-SA"/>
    </w:rPr>
  </w:style>
  <w:style w:type="character" w:customStyle="1" w:styleId="afe">
    <w:name w:val="批注主题 字符"/>
    <w:link w:val="afd"/>
    <w:uiPriority w:val="99"/>
    <w:semiHidden/>
    <w:rsid w:val="009F13D5"/>
    <w:rPr>
      <w:rFonts w:eastAsia="MS Gothic" w:cs="Arial"/>
      <w:b/>
      <w:bCs/>
      <w:noProof/>
      <w:kern w:val="2"/>
      <w:sz w:val="24"/>
      <w:szCs w:val="24"/>
      <w:lang w:val="en-GB" w:eastAsia="en-US" w:bidi="ar-SA"/>
    </w:rPr>
  </w:style>
  <w:style w:type="table" w:styleId="aff">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F15535"/>
    <w:rPr>
      <w:rFonts w:eastAsia="MS Gothic"/>
      <w:noProof/>
      <w:sz w:val="24"/>
      <w:szCs w:val="24"/>
      <w:lang w:eastAsia="en-US"/>
    </w:rPr>
  </w:style>
  <w:style w:type="character" w:customStyle="1" w:styleId="afb">
    <w:name w:val="列出段落 字符"/>
    <w:link w:val="afa"/>
    <w:uiPriority w:val="34"/>
    <w:locked/>
    <w:rsid w:val="00A70E3A"/>
    <w:rPr>
      <w:rFonts w:ascii="宋体" w:eastAsia="宋体" w:hAnsi="宋体" w:cs="宋体"/>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160316821">
      <w:bodyDiv w:val="1"/>
      <w:marLeft w:val="0"/>
      <w:marRight w:val="0"/>
      <w:marTop w:val="0"/>
      <w:marBottom w:val="0"/>
      <w:divBdr>
        <w:top w:val="none" w:sz="0" w:space="0" w:color="auto"/>
        <w:left w:val="none" w:sz="0" w:space="0" w:color="auto"/>
        <w:bottom w:val="none" w:sz="0" w:space="0" w:color="auto"/>
        <w:right w:val="none" w:sz="0" w:space="0" w:color="auto"/>
      </w:divBdr>
    </w:div>
    <w:div w:id="187449304">
      <w:bodyDiv w:val="1"/>
      <w:marLeft w:val="0"/>
      <w:marRight w:val="0"/>
      <w:marTop w:val="0"/>
      <w:marBottom w:val="0"/>
      <w:divBdr>
        <w:top w:val="none" w:sz="0" w:space="0" w:color="auto"/>
        <w:left w:val="none" w:sz="0" w:space="0" w:color="auto"/>
        <w:bottom w:val="none" w:sz="0" w:space="0" w:color="auto"/>
        <w:right w:val="none" w:sz="0" w:space="0" w:color="auto"/>
      </w:divBdr>
    </w:div>
    <w:div w:id="242107578">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43427219">
      <w:bodyDiv w:val="1"/>
      <w:marLeft w:val="0"/>
      <w:marRight w:val="0"/>
      <w:marTop w:val="0"/>
      <w:marBottom w:val="0"/>
      <w:divBdr>
        <w:top w:val="none" w:sz="0" w:space="0" w:color="auto"/>
        <w:left w:val="none" w:sz="0" w:space="0" w:color="auto"/>
        <w:bottom w:val="none" w:sz="0" w:space="0" w:color="auto"/>
        <w:right w:val="none" w:sz="0" w:space="0" w:color="auto"/>
      </w:divBdr>
    </w:div>
    <w:div w:id="475612837">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09164014">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60032956">
      <w:bodyDiv w:val="1"/>
      <w:marLeft w:val="0"/>
      <w:marRight w:val="0"/>
      <w:marTop w:val="0"/>
      <w:marBottom w:val="0"/>
      <w:divBdr>
        <w:top w:val="none" w:sz="0" w:space="0" w:color="auto"/>
        <w:left w:val="none" w:sz="0" w:space="0" w:color="auto"/>
        <w:bottom w:val="none" w:sz="0" w:space="0" w:color="auto"/>
        <w:right w:val="none" w:sz="0" w:space="0" w:color="auto"/>
      </w:divBdr>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895312648">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0604679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676031852">
      <w:bodyDiv w:val="1"/>
      <w:marLeft w:val="0"/>
      <w:marRight w:val="0"/>
      <w:marTop w:val="0"/>
      <w:marBottom w:val="0"/>
      <w:divBdr>
        <w:top w:val="none" w:sz="0" w:space="0" w:color="auto"/>
        <w:left w:val="none" w:sz="0" w:space="0" w:color="auto"/>
        <w:bottom w:val="none" w:sz="0" w:space="0" w:color="auto"/>
        <w:right w:val="none" w:sz="0" w:space="0" w:color="auto"/>
      </w:divBdr>
      <w:divsChild>
        <w:div w:id="1223253058">
          <w:marLeft w:val="1555"/>
          <w:marRight w:val="0"/>
          <w:marTop w:val="128"/>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37915400">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17013416">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4996352">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 w:id="2015112561">
      <w:bodyDiv w:val="1"/>
      <w:marLeft w:val="0"/>
      <w:marRight w:val="0"/>
      <w:marTop w:val="0"/>
      <w:marBottom w:val="0"/>
      <w:divBdr>
        <w:top w:val="none" w:sz="0" w:space="0" w:color="auto"/>
        <w:left w:val="none" w:sz="0" w:space="0" w:color="auto"/>
        <w:bottom w:val="none" w:sz="0" w:space="0" w:color="auto"/>
        <w:right w:val="none" w:sz="0" w:space="0" w:color="auto"/>
      </w:divBdr>
      <w:divsChild>
        <w:div w:id="2086415265">
          <w:marLeft w:val="2405"/>
          <w:marRight w:val="0"/>
          <w:marTop w:val="128"/>
          <w:marBottom w:val="0"/>
          <w:divBdr>
            <w:top w:val="none" w:sz="0" w:space="0" w:color="auto"/>
            <w:left w:val="none" w:sz="0" w:space="0" w:color="auto"/>
            <w:bottom w:val="none" w:sz="0" w:space="0" w:color="auto"/>
            <w:right w:val="none" w:sz="0" w:space="0" w:color="auto"/>
          </w:divBdr>
        </w:div>
        <w:div w:id="314845329">
          <w:marLeft w:val="3355"/>
          <w:marRight w:val="0"/>
          <w:marTop w:val="128"/>
          <w:marBottom w:val="0"/>
          <w:divBdr>
            <w:top w:val="none" w:sz="0" w:space="0" w:color="auto"/>
            <w:left w:val="none" w:sz="0" w:space="0" w:color="auto"/>
            <w:bottom w:val="none" w:sz="0" w:space="0" w:color="auto"/>
            <w:right w:val="none" w:sz="0" w:space="0" w:color="auto"/>
          </w:divBdr>
        </w:div>
        <w:div w:id="964039285">
          <w:marLeft w:val="3355"/>
          <w:marRight w:val="0"/>
          <w:marTop w:val="128"/>
          <w:marBottom w:val="0"/>
          <w:divBdr>
            <w:top w:val="none" w:sz="0" w:space="0" w:color="auto"/>
            <w:left w:val="none" w:sz="0" w:space="0" w:color="auto"/>
            <w:bottom w:val="none" w:sz="0" w:space="0" w:color="auto"/>
            <w:right w:val="none" w:sz="0" w:space="0" w:color="auto"/>
          </w:divBdr>
        </w:div>
        <w:div w:id="995454443">
          <w:marLeft w:val="3355"/>
          <w:marRight w:val="0"/>
          <w:marTop w:val="128"/>
          <w:marBottom w:val="0"/>
          <w:divBdr>
            <w:top w:val="none" w:sz="0" w:space="0" w:color="auto"/>
            <w:left w:val="none" w:sz="0" w:space="0" w:color="auto"/>
            <w:bottom w:val="none" w:sz="0" w:space="0" w:color="auto"/>
            <w:right w:val="none" w:sz="0" w:space="0" w:color="auto"/>
          </w:divBdr>
        </w:div>
      </w:divsChild>
    </w:div>
    <w:div w:id="2125149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3BC46-09BC-4DE7-9D99-CB6C8063F2AA}">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e0b983e7-42e7-458c-a77a-19f58194e924"/>
    <ds:schemaRef ds:uri="http://www.w3.org/XML/1998/namespace"/>
  </ds:schemaRefs>
</ds:datastoreItem>
</file>

<file path=customXml/itemProps3.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4.xml><?xml version="1.0" encoding="utf-8"?>
<ds:datastoreItem xmlns:ds="http://schemas.openxmlformats.org/officeDocument/2006/customXml" ds:itemID="{31C6E9F1-7670-4E2C-8682-951F5B542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4054</Words>
  <Characters>23111</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GUO Shaozhen</cp:lastModifiedBy>
  <cp:revision>3</cp:revision>
  <cp:lastPrinted>2017-03-23T12:16:00Z</cp:lastPrinted>
  <dcterms:created xsi:type="dcterms:W3CDTF">2017-08-11T04:17:00Z</dcterms:created>
  <dcterms:modified xsi:type="dcterms:W3CDTF">2017-08-11T04:18:00Z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